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81835" w14:textId="16224902" w:rsidR="009E5E7E" w:rsidRDefault="005E0021">
      <w:pPr>
        <w:tabs>
          <w:tab w:val="left" w:pos="3261"/>
          <w:tab w:val="left" w:pos="4590"/>
        </w:tabs>
        <w:snapToGrid w:val="0"/>
        <w:spacing w:line="360" w:lineRule="auto"/>
        <w:jc w:val="both"/>
        <w:rPr>
          <w:lang w:eastAsia="ko-KR"/>
        </w:rPr>
      </w:pPr>
      <w:r>
        <w:rPr>
          <w:rFonts w:ascii="Arial" w:hAnsi="Arial" w:cs="Arial"/>
          <w:b/>
          <w:bCs/>
          <w:sz w:val="24"/>
          <w:lang w:val="en-US"/>
        </w:rPr>
        <w:t>3GPP TSG RAN WG1 Meeting #108-e</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5F22C8">
        <w:rPr>
          <w:rFonts w:ascii="Arial" w:hAnsi="Arial" w:cs="Arial"/>
          <w:b/>
          <w:bCs/>
          <w:sz w:val="24"/>
          <w:lang w:val="en-US"/>
        </w:rPr>
        <w:tab/>
      </w:r>
      <w:r w:rsidR="005F22C8">
        <w:rPr>
          <w:rFonts w:ascii="Arial" w:hAnsi="Arial" w:cs="Arial"/>
          <w:b/>
          <w:bCs/>
          <w:sz w:val="24"/>
          <w:lang w:val="en-US"/>
        </w:rPr>
        <w:tab/>
        <w:t xml:space="preserve">          </w:t>
      </w:r>
      <w:r>
        <w:rPr>
          <w:rFonts w:ascii="Arial" w:hAnsi="Arial" w:cs="Arial"/>
          <w:b/>
          <w:bCs/>
          <w:sz w:val="24"/>
          <w:lang w:val="en-US"/>
        </w:rPr>
        <w:t xml:space="preserve"> </w:t>
      </w:r>
      <w:r w:rsidR="005F22C8" w:rsidRPr="005F22C8">
        <w:rPr>
          <w:rFonts w:ascii="Arial" w:hAnsi="Arial" w:cs="Arial"/>
          <w:b/>
          <w:bCs/>
          <w:sz w:val="24"/>
          <w:lang w:val="en-US"/>
        </w:rPr>
        <w:t>R1-220</w:t>
      </w:r>
      <w:r w:rsidR="008663E1" w:rsidRPr="008663E1">
        <w:rPr>
          <w:rFonts w:ascii="Arial" w:hAnsi="Arial" w:cs="Arial" w:hint="eastAsia"/>
          <w:b/>
          <w:bCs/>
          <w:sz w:val="24"/>
          <w:lang w:val="en-US"/>
        </w:rPr>
        <w:t>2258</w:t>
      </w:r>
    </w:p>
    <w:p w14:paraId="50B57408" w14:textId="77777777" w:rsidR="009E5E7E" w:rsidRDefault="005E0021">
      <w:pPr>
        <w:snapToGrid w:val="0"/>
        <w:spacing w:line="360" w:lineRule="auto"/>
        <w:jc w:val="both"/>
      </w:pPr>
      <w:r>
        <w:rPr>
          <w:rFonts w:ascii="Arial" w:hAnsi="Arial" w:cs="Arial"/>
          <w:b/>
          <w:bCs/>
          <w:sz w:val="24"/>
        </w:rPr>
        <w:t>e-Meeting, February 21</w:t>
      </w:r>
      <w:r>
        <w:rPr>
          <w:rFonts w:ascii="Arial" w:hAnsi="Arial" w:cs="Arial"/>
          <w:b/>
          <w:bCs/>
          <w:sz w:val="24"/>
          <w:vertAlign w:val="superscript"/>
        </w:rPr>
        <w:t>st</w:t>
      </w:r>
      <w:r>
        <w:rPr>
          <w:rFonts w:ascii="Arial" w:hAnsi="Arial" w:cs="Arial"/>
          <w:b/>
          <w:bCs/>
          <w:sz w:val="24"/>
        </w:rPr>
        <w:t xml:space="preserve"> – March 3</w:t>
      </w:r>
      <w:r>
        <w:rPr>
          <w:rFonts w:ascii="Arial" w:hAnsi="Arial" w:cs="Arial"/>
          <w:b/>
          <w:bCs/>
          <w:sz w:val="24"/>
          <w:vertAlign w:val="superscript"/>
        </w:rPr>
        <w:t>rd</w:t>
      </w:r>
      <w:r>
        <w:rPr>
          <w:rFonts w:ascii="Arial" w:hAnsi="Arial" w:cs="Arial"/>
          <w:b/>
          <w:bCs/>
          <w:sz w:val="24"/>
        </w:rPr>
        <w:t>, 2022</w:t>
      </w:r>
    </w:p>
    <w:p w14:paraId="5C313B62" w14:textId="77777777" w:rsidR="009E5E7E" w:rsidRDefault="005E0021">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7C00EB1" w14:textId="16B9EE5F" w:rsidR="009E5E7E" w:rsidRDefault="005E0021">
      <w:pPr>
        <w:snapToGrid w:val="0"/>
        <w:spacing w:line="360" w:lineRule="auto"/>
        <w:jc w:val="both"/>
      </w:pPr>
      <w:r>
        <w:rPr>
          <w:rFonts w:ascii="Arial" w:hAnsi="Arial" w:cs="Arial"/>
          <w:b/>
          <w:sz w:val="24"/>
        </w:rPr>
        <w:t>Source:</w:t>
      </w:r>
      <w:r>
        <w:rPr>
          <w:rFonts w:ascii="Arial" w:hAnsi="Arial" w:cs="Arial"/>
          <w:sz w:val="24"/>
        </w:rPr>
        <w:t xml:space="preserve"> Moderator (LG Electronics)</w:t>
      </w:r>
      <w:bookmarkStart w:id="0" w:name="_GoBack"/>
      <w:bookmarkEnd w:id="0"/>
    </w:p>
    <w:p w14:paraId="4E009250" w14:textId="6B341A53" w:rsidR="009E5E7E" w:rsidRDefault="005E0021">
      <w:pPr>
        <w:spacing w:line="360" w:lineRule="auto"/>
        <w:ind w:left="695" w:hanging="695"/>
        <w:jc w:val="both"/>
      </w:pPr>
      <w:r>
        <w:rPr>
          <w:rFonts w:ascii="Arial" w:hAnsi="Arial" w:cs="Arial"/>
          <w:b/>
          <w:sz w:val="24"/>
        </w:rPr>
        <w:t xml:space="preserve">Title: </w:t>
      </w:r>
      <w:r>
        <w:rPr>
          <w:rFonts w:ascii="Arial" w:hAnsi="Arial" w:cs="Arial"/>
          <w:sz w:val="24"/>
        </w:rPr>
        <w:t>Feature lead summary #</w:t>
      </w:r>
      <w:r w:rsidR="008663E1">
        <w:rPr>
          <w:rFonts w:asciiTheme="minorEastAsia" w:eastAsiaTheme="minorEastAsia" w:hAnsiTheme="minorEastAsia" w:cs="Arial" w:hint="eastAsia"/>
          <w:sz w:val="24"/>
          <w:lang w:eastAsia="ko-KR"/>
        </w:rPr>
        <w:t>5</w:t>
      </w:r>
      <w:r>
        <w:rPr>
          <w:rFonts w:ascii="Arial" w:hAnsi="Arial" w:cs="Arial"/>
          <w:sz w:val="24"/>
        </w:rPr>
        <w:t xml:space="preserve"> for AI 8.11.1.2 Inter-UE coordination for Mode 2 enhancements</w:t>
      </w:r>
    </w:p>
    <w:p w14:paraId="06F9E421" w14:textId="77777777" w:rsidR="009E5E7E" w:rsidRDefault="005E0021">
      <w:pPr>
        <w:pBdr>
          <w:bottom w:val="single" w:sz="12" w:space="1" w:color="00000A"/>
        </w:pBdr>
        <w:spacing w:line="360" w:lineRule="auto"/>
        <w:ind w:left="695" w:hanging="695"/>
        <w:jc w:val="both"/>
      </w:pPr>
      <w:r>
        <w:rPr>
          <w:rFonts w:ascii="Arial" w:hAnsi="Arial" w:cs="Arial"/>
          <w:b/>
          <w:sz w:val="24"/>
        </w:rPr>
        <w:t>Document for:</w:t>
      </w:r>
      <w:bookmarkStart w:id="1" w:name="OLE_LINK2"/>
      <w:bookmarkStart w:id="2" w:name="OLE_LINK1"/>
      <w:bookmarkEnd w:id="1"/>
      <w:bookmarkEnd w:id="2"/>
      <w:r>
        <w:rPr>
          <w:rFonts w:ascii="Arial" w:hAnsi="Arial" w:cs="Arial"/>
          <w:sz w:val="24"/>
        </w:rPr>
        <w:t xml:space="preserve"> Discussion and information</w:t>
      </w:r>
    </w:p>
    <w:p w14:paraId="620B381F" w14:textId="77777777" w:rsidR="00AB0E69" w:rsidRDefault="00AB0E69" w:rsidP="00AB0E69">
      <w:pPr>
        <w:jc w:val="both"/>
      </w:pPr>
    </w:p>
    <w:p w14:paraId="47BDE426" w14:textId="5F0E8592" w:rsidR="000F02F4" w:rsidRDefault="000F02F4" w:rsidP="000F02F4">
      <w:pPr>
        <w:pStyle w:val="aff8"/>
        <w:widowControl/>
        <w:numPr>
          <w:ilvl w:val="0"/>
          <w:numId w:val="4"/>
        </w:numPr>
        <w:outlineLvl w:val="0"/>
        <w:rPr>
          <w:rFonts w:ascii="Calibri" w:hAnsi="Calibri" w:cs="Calibri"/>
          <w:b/>
          <w:sz w:val="28"/>
          <w:szCs w:val="28"/>
        </w:rPr>
      </w:pPr>
      <w:r>
        <w:rPr>
          <w:rFonts w:ascii="Calibri" w:hAnsi="Calibri" w:cs="Calibri"/>
          <w:b/>
          <w:sz w:val="28"/>
          <w:szCs w:val="28"/>
        </w:rPr>
        <w:t xml:space="preserve">Draft proposals for </w:t>
      </w:r>
      <w:r w:rsidR="00184FEA">
        <w:rPr>
          <w:rFonts w:ascii="Calibri" w:hAnsi="Calibri" w:cs="Calibri"/>
          <w:b/>
          <w:sz w:val="28"/>
          <w:szCs w:val="28"/>
        </w:rPr>
        <w:t>Wednesday’s GTW</w:t>
      </w:r>
      <w:r>
        <w:rPr>
          <w:rFonts w:ascii="Calibri" w:hAnsi="Calibri" w:cs="Calibri"/>
          <w:b/>
          <w:sz w:val="28"/>
          <w:szCs w:val="28"/>
        </w:rPr>
        <w:t xml:space="preserve"> (</w:t>
      </w:r>
      <w:r w:rsidR="00184FEA">
        <w:rPr>
          <w:rFonts w:ascii="Calibri" w:hAnsi="Calibri" w:cs="Calibri"/>
          <w:b/>
          <w:sz w:val="28"/>
          <w:szCs w:val="28"/>
        </w:rPr>
        <w:t>March 2</w:t>
      </w:r>
      <w:r>
        <w:rPr>
          <w:rFonts w:ascii="Calibri" w:hAnsi="Calibri" w:cs="Calibri"/>
          <w:b/>
          <w:sz w:val="28"/>
          <w:szCs w:val="28"/>
        </w:rPr>
        <w:t>)</w:t>
      </w:r>
    </w:p>
    <w:p w14:paraId="4AFAD441" w14:textId="77777777" w:rsidR="000F02F4" w:rsidRDefault="000F02F4" w:rsidP="000F02F4">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29608091" w14:textId="77777777" w:rsidR="00B94D0D" w:rsidRDefault="00B94D0D" w:rsidP="008560D0">
      <w:pPr>
        <w:spacing w:after="0"/>
        <w:jc w:val="both"/>
        <w:rPr>
          <w:rFonts w:ascii="Calibri" w:eastAsia="굴림" w:hAnsi="Calibri" w:cs="Calibri"/>
          <w:b/>
          <w:color w:val="auto"/>
          <w:sz w:val="22"/>
          <w:szCs w:val="22"/>
          <w:lang w:val="en-US" w:eastAsia="ko-KR"/>
        </w:rPr>
      </w:pPr>
    </w:p>
    <w:p w14:paraId="3CA8F73A" w14:textId="77777777" w:rsidR="008560D0" w:rsidRPr="001A3F26" w:rsidRDefault="008560D0" w:rsidP="008560D0">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(UE-B’s behavior when UE-B receives multiple resource sets from the same UE-A</w:t>
      </w:r>
      <w:r w:rsidRPr="001A3F26">
        <w:rPr>
          <w:rFonts w:ascii="Calibri" w:eastAsia="굴림" w:hAnsi="Calibri" w:cs="Calibri" w:hint="eastAsia"/>
          <w:b/>
          <w:color w:val="auto"/>
          <w:sz w:val="22"/>
          <w:szCs w:val="22"/>
          <w:lang w:val="en-US" w:eastAsia="ko-KR"/>
        </w:rPr>
        <w:t>)</w:t>
      </w:r>
    </w:p>
    <w:p w14:paraId="39214A68"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xml:space="preserve"> Fraunhofer, Intel, OPPO, Apple, DCM, NEC, Futurewei, vivo, Ericsson(for progress), LGE(for progress), Qualcomm, InterDigital(for progress), Panasonic, Spreadtrum, Sharp(for progress), (15)</w:t>
      </w:r>
    </w:p>
    <w:p w14:paraId="4D30458E"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w:t>
      </w:r>
    </w:p>
    <w:p w14:paraId="4FE94741"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Remove note: Fraunhofer, Intel, </w:t>
      </w:r>
      <w:r>
        <w:rPr>
          <w:rFonts w:ascii="Calibri" w:eastAsia="굴림" w:hAnsi="Calibri" w:cs="Calibri"/>
          <w:sz w:val="22"/>
          <w:szCs w:val="22"/>
          <w:lang w:val="en-US" w:eastAsia="ko-KR"/>
        </w:rPr>
        <w:t>Futurewei, Sharp, (4)</w:t>
      </w:r>
    </w:p>
    <w:p w14:paraId="435F6D51"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3</w:t>
      </w:r>
      <w:r w:rsidRPr="00D07D3C">
        <w:rPr>
          <w:rFonts w:ascii="Calibri" w:eastAsia="굴림" w:hAnsi="Calibri" w:cs="Calibri"/>
          <w:sz w:val="22"/>
          <w:szCs w:val="22"/>
          <w:vertAlign w:val="superscript"/>
          <w:lang w:val="en-US" w:eastAsia="ko-KR"/>
        </w:rPr>
        <w:t>rd</w:t>
      </w:r>
      <w:r>
        <w:rPr>
          <w:rFonts w:ascii="Calibri" w:eastAsia="굴림" w:hAnsi="Calibri" w:cs="Calibri"/>
          <w:sz w:val="22"/>
          <w:szCs w:val="22"/>
          <w:lang w:val="en-US" w:eastAsia="ko-KR"/>
        </w:rPr>
        <w:t xml:space="preserve"> bullet, up to UE implementation whether or not to perform 1</w:t>
      </w:r>
      <w:r w:rsidRPr="00D07D3C">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sub-bullet and/or 2</w:t>
      </w:r>
      <w:r w:rsidRPr="00D07D3C">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 vivo, (1)</w:t>
      </w:r>
    </w:p>
    <w:p w14:paraId="3EF19B10"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Nokia, LGE, InterDigital, Fujitsu, xiaomi, Sharp, Huawei, (7)</w:t>
      </w:r>
    </w:p>
    <w:p w14:paraId="55D67819"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Alt:</w:t>
      </w:r>
    </w:p>
    <w:p w14:paraId="1FCA3545"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w:t>
      </w:r>
    </w:p>
    <w:p w14:paraId="2B6A57E8" w14:textId="77777777" w:rsidR="008560D0" w:rsidRPr="009F3915" w:rsidRDefault="008560D0" w:rsidP="008560D0">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For preferred resources and non-preferred resources, this would be a combination of the two cases:</w:t>
      </w:r>
    </w:p>
    <w:p w14:paraId="29BB2FD5" w14:textId="77777777" w:rsidR="008560D0" w:rsidRDefault="008560D0" w:rsidP="008560D0">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When UE is transmitting to UE-A, it can use the latest of preferred or non-preferred resources. We are also open to using the latest preferred resource and the latest non-preferred resources.</w:t>
      </w:r>
    </w:p>
    <w:p w14:paraId="0D26BBF9"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CATT:</w:t>
      </w:r>
    </w:p>
    <w:p w14:paraId="2205FEC6" w14:textId="77777777" w:rsidR="008560D0" w:rsidRPr="008E7650" w:rsidRDefault="008560D0" w:rsidP="008560D0">
      <w:pPr>
        <w:numPr>
          <w:ilvl w:val="2"/>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 xml:space="preserve">For UE-B’s behavior when UE-B receives multiple non-preferred resource sets from the same UE-A, </w:t>
      </w:r>
    </w:p>
    <w:p w14:paraId="5B0BB810" w14:textId="77777777" w:rsidR="008560D0" w:rsidRPr="008E7650" w:rsidRDefault="008560D0" w:rsidP="008560D0">
      <w:pPr>
        <w:numPr>
          <w:ilvl w:val="3"/>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Alt 1-1: UE-B uses the latest received non-preferred resource set from the same UE-A subject to UE processing timeline for its resource selection for a TB to be transmitted to the UE-A.</w:t>
      </w:r>
    </w:p>
    <w:p w14:paraId="6BA11840" w14:textId="77777777" w:rsidR="008560D0" w:rsidRPr="008E7650" w:rsidRDefault="008560D0" w:rsidP="008560D0">
      <w:pPr>
        <w:numPr>
          <w:ilvl w:val="3"/>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Alt 1-2: it is up to UE-B implementation to use one or multiple of them in its resource (re)selection.</w:t>
      </w:r>
    </w:p>
    <w:p w14:paraId="1E2C324F"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Huawei: </w:t>
      </w:r>
    </w:p>
    <w:p w14:paraId="2092B946"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Align the same behavior between when </w:t>
      </w:r>
      <w:r w:rsidRPr="00FF6CFC">
        <w:rPr>
          <w:rFonts w:ascii="Calibri" w:eastAsia="굴림" w:hAnsi="Calibri" w:cs="Calibri"/>
          <w:color w:val="auto"/>
          <w:sz w:val="22"/>
          <w:szCs w:val="22"/>
          <w:lang w:val="en-US" w:eastAsia="ko-KR"/>
        </w:rPr>
        <w:t xml:space="preserve">UE-B receives multiple </w:t>
      </w:r>
      <w:r w:rsidRPr="001A3F26">
        <w:rPr>
          <w:rFonts w:ascii="Calibri" w:eastAsia="굴림" w:hAnsi="Calibri" w:cs="Calibri"/>
          <w:sz w:val="22"/>
          <w:szCs w:val="22"/>
          <w:lang w:val="en-US" w:eastAsia="ko-KR"/>
        </w:rPr>
        <w:t xml:space="preserve">preferred resource sets </w:t>
      </w:r>
      <w:r w:rsidRPr="00FF6CFC">
        <w:rPr>
          <w:rFonts w:ascii="Calibri" w:eastAsia="굴림" w:hAnsi="Calibri" w:cs="Calibri"/>
          <w:color w:val="auto"/>
          <w:sz w:val="22"/>
          <w:szCs w:val="22"/>
          <w:lang w:val="en-US" w:eastAsia="ko-KR"/>
        </w:rPr>
        <w:t>from the same UE-A</w:t>
      </w:r>
      <w:r>
        <w:rPr>
          <w:rFonts w:ascii="Calibri" w:eastAsia="굴림" w:hAnsi="Calibri" w:cs="Calibri"/>
          <w:color w:val="auto"/>
          <w:sz w:val="22"/>
          <w:szCs w:val="22"/>
          <w:lang w:val="en-US" w:eastAsia="ko-KR"/>
        </w:rPr>
        <w:t xml:space="preserve"> and </w:t>
      </w:r>
      <w:r>
        <w:rPr>
          <w:rFonts w:ascii="Calibri" w:eastAsia="굴림" w:hAnsi="Calibri" w:cs="Calibri"/>
          <w:sz w:val="22"/>
          <w:szCs w:val="22"/>
          <w:lang w:val="en-US" w:eastAsia="ko-KR"/>
        </w:rPr>
        <w:t xml:space="preserve">when </w:t>
      </w:r>
      <w:r w:rsidRPr="00FF6CFC">
        <w:rPr>
          <w:rFonts w:ascii="Calibri" w:eastAsia="굴림" w:hAnsi="Calibri" w:cs="Calibri"/>
          <w:color w:val="auto"/>
          <w:sz w:val="22"/>
          <w:szCs w:val="22"/>
          <w:lang w:val="en-US" w:eastAsia="ko-KR"/>
        </w:rPr>
        <w:t xml:space="preserve">UE-B receives multiple </w:t>
      </w:r>
      <w:r>
        <w:rPr>
          <w:rFonts w:ascii="Calibri" w:eastAsia="굴림" w:hAnsi="Calibri" w:cs="Calibri"/>
          <w:sz w:val="22"/>
          <w:szCs w:val="22"/>
          <w:lang w:val="en-US" w:eastAsia="ko-KR"/>
        </w:rPr>
        <w:t xml:space="preserve">non-preferred resource sets </w:t>
      </w:r>
      <w:r w:rsidRPr="00FF6CFC">
        <w:rPr>
          <w:rFonts w:ascii="Calibri" w:eastAsia="굴림" w:hAnsi="Calibri" w:cs="Calibri"/>
          <w:color w:val="auto"/>
          <w:sz w:val="22"/>
          <w:szCs w:val="22"/>
          <w:lang w:val="en-US" w:eastAsia="ko-KR"/>
        </w:rPr>
        <w:t>from the same UE-A</w:t>
      </w:r>
    </w:p>
    <w:p w14:paraId="37DA6B3A" w14:textId="77777777" w:rsidR="008560D0" w:rsidRDefault="008560D0" w:rsidP="008560D0">
      <w:pPr>
        <w:jc w:val="both"/>
      </w:pPr>
    </w:p>
    <w:p w14:paraId="51505DC5" w14:textId="77777777" w:rsidR="008560D0" w:rsidRPr="001A3F26" w:rsidRDefault="008560D0" w:rsidP="008560D0">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lastRenderedPageBreak/>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3-13</w:t>
      </w:r>
      <w:r w:rsidRPr="001A3F26">
        <w:rPr>
          <w:rFonts w:ascii="Calibri" w:eastAsia="굴림" w:hAnsi="Calibri" w:cs="Calibri" w:hint="eastAsia"/>
          <w:color w:val="auto"/>
          <w:sz w:val="22"/>
          <w:szCs w:val="22"/>
          <w:highlight w:val="yellow"/>
          <w:lang w:val="en-US" w:eastAsia="ko-KR"/>
        </w:rPr>
        <w:t>:</w:t>
      </w:r>
    </w:p>
    <w:p w14:paraId="132A3645" w14:textId="77777777" w:rsidR="008560D0" w:rsidRPr="001A3F26" w:rsidRDefault="008560D0" w:rsidP="008560D0">
      <w:p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Alt 1:</w:t>
      </w:r>
    </w:p>
    <w:p w14:paraId="5570B787" w14:textId="77777777" w:rsidR="008560D0" w:rsidRPr="001A3F26" w:rsidRDefault="008560D0" w:rsidP="008560D0">
      <w:pPr>
        <w:numPr>
          <w:ilvl w:val="0"/>
          <w:numId w:val="6"/>
        </w:numPr>
        <w:spacing w:after="0"/>
        <w:ind w:hanging="403"/>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UE-B’s behavior when UE-B receives multiple preferred resource sets from the same UE-A, </w:t>
      </w:r>
    </w:p>
    <w:p w14:paraId="603D944D" w14:textId="77777777" w:rsidR="008560D0" w:rsidRPr="00FF6CFC" w:rsidRDefault="008560D0" w:rsidP="008560D0">
      <w:pPr>
        <w:numPr>
          <w:ilvl w:val="1"/>
          <w:numId w:val="6"/>
        </w:numPr>
        <w:spacing w:after="0"/>
        <w:ind w:hanging="403"/>
        <w:jc w:val="both"/>
        <w:rPr>
          <w:rFonts w:ascii="Calibri" w:eastAsia="굴림" w:hAnsi="Calibri" w:cs="Calibri"/>
          <w:color w:val="auto"/>
          <w:sz w:val="22"/>
          <w:szCs w:val="22"/>
          <w:lang w:val="en-US" w:eastAsia="ko-KR"/>
        </w:rPr>
      </w:pPr>
      <w:r w:rsidRPr="001A3F26">
        <w:rPr>
          <w:rFonts w:ascii="Calibri" w:eastAsia="굴림" w:hAnsi="Calibri" w:cs="Calibri"/>
          <w:sz w:val="22"/>
          <w:szCs w:val="22"/>
          <w:lang w:val="en-US" w:eastAsia="ko-KR"/>
        </w:rPr>
        <w:t xml:space="preserve">Option 1: </w:t>
      </w:r>
      <w:r w:rsidRPr="00FF6CFC">
        <w:rPr>
          <w:rFonts w:ascii="Calibri" w:hAnsi="Calibri" w:cs="Calibri"/>
          <w:color w:val="auto"/>
          <w:sz w:val="22"/>
          <w:szCs w:val="22"/>
        </w:rPr>
        <w:t>UE-B uses the latest received preferred resource set from the same UE-A subject to UE processing timeline for its resource selection for a TB to be transmitted to the UE-A.</w:t>
      </w:r>
    </w:p>
    <w:p w14:paraId="356F3B25" w14:textId="77777777" w:rsidR="008560D0" w:rsidRPr="00FF6CFC" w:rsidRDefault="008560D0" w:rsidP="008560D0">
      <w:pPr>
        <w:numPr>
          <w:ilvl w:val="2"/>
          <w:numId w:val="6"/>
        </w:numPr>
        <w:spacing w:after="0"/>
        <w:jc w:val="both"/>
        <w:rPr>
          <w:rFonts w:ascii="Calibri" w:eastAsia="굴림" w:hAnsi="Calibri" w:cs="Calibri"/>
          <w:strike/>
          <w:color w:val="0000FF"/>
          <w:sz w:val="22"/>
          <w:szCs w:val="22"/>
          <w:lang w:val="en-US" w:eastAsia="ko-KR"/>
        </w:rPr>
      </w:pPr>
      <w:r w:rsidRPr="00FF6CFC">
        <w:rPr>
          <w:rFonts w:ascii="Calibri" w:eastAsia="굴림" w:hAnsi="Calibri" w:cs="Calibri" w:hint="eastAsia"/>
          <w:strike/>
          <w:color w:val="0000FF"/>
          <w:sz w:val="22"/>
          <w:szCs w:val="22"/>
          <w:lang w:val="en-US" w:eastAsia="ko-KR"/>
        </w:rPr>
        <w:t xml:space="preserve">Note: </w:t>
      </w:r>
      <w:r w:rsidRPr="00FF6CFC">
        <w:rPr>
          <w:rFonts w:ascii="Calibri" w:eastAsia="굴림" w:hAnsi="Calibri" w:cs="Calibri"/>
          <w:strike/>
          <w:color w:val="0000FF"/>
          <w:sz w:val="22"/>
          <w:szCs w:val="22"/>
          <w:lang w:val="en-US" w:eastAsia="ko-KR"/>
        </w:rPr>
        <w:t xml:space="preserve">If latency bound of inter-UE coordination information is defined in RAN2, RAN1 will check the necessity of further refinement on the meaning of “the latest received preferred resource set”. </w:t>
      </w:r>
    </w:p>
    <w:p w14:paraId="073CC6DF" w14:textId="77777777" w:rsidR="008560D0" w:rsidRPr="00FF6CFC" w:rsidRDefault="008560D0" w:rsidP="008560D0">
      <w:pPr>
        <w:numPr>
          <w:ilvl w:val="0"/>
          <w:numId w:val="6"/>
        </w:numPr>
        <w:spacing w:after="0"/>
        <w:ind w:hanging="403"/>
        <w:jc w:val="both"/>
        <w:rPr>
          <w:rFonts w:ascii="Calibri" w:eastAsia="굴림" w:hAnsi="Calibri" w:cs="Calibri"/>
          <w:color w:val="auto"/>
          <w:sz w:val="22"/>
          <w:szCs w:val="22"/>
          <w:lang w:val="en-US" w:eastAsia="ko-KR"/>
        </w:rPr>
      </w:pPr>
      <w:r w:rsidRPr="00FF6CFC">
        <w:rPr>
          <w:rFonts w:ascii="Calibri" w:eastAsia="굴림" w:hAnsi="Calibri" w:cs="Calibri"/>
          <w:color w:val="auto"/>
          <w:sz w:val="22"/>
          <w:szCs w:val="22"/>
          <w:lang w:val="en-US" w:eastAsia="ko-KR"/>
        </w:rPr>
        <w:t xml:space="preserve">For UE-B’s behavior when UE-B receives multiple non-preferred resource sets from the same UE-A, </w:t>
      </w:r>
    </w:p>
    <w:p w14:paraId="41A616FA" w14:textId="77777777" w:rsidR="008560D0" w:rsidRPr="00FF6CFC" w:rsidRDefault="008560D0" w:rsidP="008560D0">
      <w:pPr>
        <w:numPr>
          <w:ilvl w:val="1"/>
          <w:numId w:val="6"/>
        </w:numPr>
        <w:spacing w:after="0"/>
        <w:ind w:hanging="403"/>
        <w:jc w:val="both"/>
        <w:rPr>
          <w:rFonts w:ascii="Calibri" w:eastAsia="굴림" w:hAnsi="Calibri" w:cs="Calibri"/>
          <w:color w:val="auto"/>
          <w:sz w:val="22"/>
          <w:szCs w:val="22"/>
          <w:lang w:val="en-US" w:eastAsia="ko-KR"/>
        </w:rPr>
      </w:pPr>
      <w:r w:rsidRPr="00FF6CFC">
        <w:rPr>
          <w:rFonts w:ascii="Calibri" w:hAnsi="Calibri" w:cs="Calibri"/>
          <w:color w:val="auto"/>
          <w:sz w:val="22"/>
          <w:szCs w:val="22"/>
        </w:rPr>
        <w:t>Option 3: UE-B determines a final non-preferred resource set by making union of all the received non-preferred resource sets from the same UE-A subject to UE processing timeline. UE-B uses the final non-preferred resource set for its resource selection.</w:t>
      </w:r>
    </w:p>
    <w:p w14:paraId="1BCC56FB" w14:textId="77777777" w:rsidR="008560D0" w:rsidRPr="00FF6CFC" w:rsidRDefault="008560D0" w:rsidP="008560D0">
      <w:pPr>
        <w:numPr>
          <w:ilvl w:val="0"/>
          <w:numId w:val="6"/>
        </w:numPr>
        <w:spacing w:after="0"/>
        <w:ind w:hanging="403"/>
        <w:jc w:val="both"/>
        <w:rPr>
          <w:rFonts w:ascii="Calibri" w:eastAsia="굴림" w:hAnsi="Calibri" w:cs="Calibri"/>
          <w:color w:val="auto"/>
          <w:sz w:val="22"/>
          <w:szCs w:val="22"/>
          <w:lang w:val="en-US" w:eastAsia="ko-KR"/>
        </w:rPr>
      </w:pPr>
      <w:r w:rsidRPr="00FF6CFC">
        <w:rPr>
          <w:rFonts w:ascii="Calibri" w:eastAsia="굴림" w:hAnsi="Calibri" w:cs="Calibri"/>
          <w:color w:val="auto"/>
          <w:sz w:val="22"/>
          <w:szCs w:val="22"/>
          <w:lang w:val="en-US" w:eastAsia="ko-KR"/>
        </w:rPr>
        <w:t>For UE-B’s behavior when UE-B receives both a single preferred resource set and a single non-preferred resource set from the same UE-A,</w:t>
      </w:r>
    </w:p>
    <w:p w14:paraId="09318CB7" w14:textId="77777777" w:rsidR="008560D0" w:rsidRDefault="008560D0" w:rsidP="008560D0">
      <w:pPr>
        <w:numPr>
          <w:ilvl w:val="1"/>
          <w:numId w:val="6"/>
        </w:numPr>
        <w:spacing w:after="0"/>
        <w:ind w:hanging="403"/>
        <w:jc w:val="both"/>
        <w:rPr>
          <w:rFonts w:ascii="Calibri" w:eastAsia="굴림" w:hAnsi="Calibri" w:cs="Calibri"/>
          <w:color w:val="auto"/>
          <w:sz w:val="22"/>
          <w:szCs w:val="22"/>
          <w:lang w:val="en-US" w:eastAsia="ko-KR"/>
        </w:rPr>
      </w:pPr>
      <w:r w:rsidRPr="00FF6CFC">
        <w:rPr>
          <w:rFonts w:ascii="Calibri" w:eastAsia="굴림" w:hAnsi="Calibri" w:cs="Calibri"/>
          <w:color w:val="auto"/>
          <w:sz w:val="22"/>
          <w:szCs w:val="22"/>
          <w:lang w:val="en-US" w:eastAsia="ko-KR"/>
        </w:rPr>
        <w:t>It is up to UE-B implementation to use one or multiple of them in its resource (re)selection</w:t>
      </w:r>
    </w:p>
    <w:p w14:paraId="4CEFFE6E" w14:textId="77777777" w:rsidR="008560D0" w:rsidRPr="00FF6CFC" w:rsidRDefault="008560D0" w:rsidP="008560D0">
      <w:pPr>
        <w:spacing w:after="0"/>
        <w:jc w:val="both"/>
        <w:rPr>
          <w:rFonts w:ascii="Calibri" w:eastAsia="굴림" w:hAnsi="Calibri" w:cs="Calibri"/>
          <w:color w:val="auto"/>
          <w:sz w:val="22"/>
          <w:szCs w:val="22"/>
          <w:lang w:val="en-US" w:eastAsia="ko-KR"/>
        </w:rPr>
      </w:pPr>
    </w:p>
    <w:p w14:paraId="2E009369" w14:textId="77777777" w:rsidR="008560D0" w:rsidRPr="00FF6CFC" w:rsidRDefault="008560D0" w:rsidP="008560D0">
      <w:pPr>
        <w:spacing w:after="0"/>
        <w:jc w:val="both"/>
        <w:rPr>
          <w:rFonts w:ascii="Calibri" w:eastAsia="굴림" w:hAnsi="Calibri" w:cs="Calibri"/>
          <w:color w:val="auto"/>
          <w:sz w:val="22"/>
          <w:szCs w:val="22"/>
          <w:lang w:val="en-US" w:eastAsia="ko-KR"/>
        </w:rPr>
      </w:pPr>
      <w:r w:rsidRPr="00FF6CFC">
        <w:rPr>
          <w:rFonts w:ascii="Calibri" w:eastAsia="굴림" w:hAnsi="Calibri" w:cs="Calibri" w:hint="eastAsia"/>
          <w:color w:val="auto"/>
          <w:sz w:val="22"/>
          <w:szCs w:val="22"/>
          <w:lang w:val="en-US" w:eastAsia="ko-KR"/>
        </w:rPr>
        <w:t xml:space="preserve">Alt 2: </w:t>
      </w:r>
    </w:p>
    <w:p w14:paraId="6723E7A0" w14:textId="77777777" w:rsidR="008560D0" w:rsidRPr="001A3F26" w:rsidRDefault="008560D0" w:rsidP="008560D0">
      <w:pPr>
        <w:numPr>
          <w:ilvl w:val="0"/>
          <w:numId w:val="6"/>
        </w:numPr>
        <w:spacing w:after="0"/>
        <w:jc w:val="both"/>
        <w:rPr>
          <w:rFonts w:ascii="Calibri" w:eastAsia="굴림" w:hAnsi="Calibri" w:cs="Calibri"/>
          <w:sz w:val="22"/>
          <w:szCs w:val="22"/>
          <w:lang w:val="en-US" w:eastAsia="ko-KR"/>
        </w:rPr>
      </w:pPr>
      <w:r w:rsidRPr="00FF6CFC">
        <w:rPr>
          <w:rFonts w:ascii="Calibri" w:eastAsia="굴림" w:hAnsi="Calibri" w:cs="Calibri"/>
          <w:color w:val="auto"/>
          <w:sz w:val="22"/>
          <w:szCs w:val="22"/>
          <w:lang w:val="en-US" w:eastAsia="ko-KR"/>
        </w:rPr>
        <w:t>When UE-B receives multiple inter-UE coordination information from the same UE-A, it is up to UE-B implementation to use one or multiple of them in its resource (re)selection</w:t>
      </w:r>
      <w:r w:rsidRPr="001A3F26">
        <w:rPr>
          <w:rFonts w:ascii="Calibri" w:eastAsia="굴림" w:hAnsi="Calibri" w:cs="Calibri"/>
          <w:sz w:val="22"/>
          <w:szCs w:val="22"/>
          <w:lang w:val="en-US" w:eastAsia="ko-KR"/>
        </w:rPr>
        <w:t>.</w:t>
      </w:r>
    </w:p>
    <w:p w14:paraId="6779E613" w14:textId="77777777" w:rsidR="008560D0" w:rsidRDefault="008560D0" w:rsidP="008560D0">
      <w:pPr>
        <w:jc w:val="both"/>
      </w:pPr>
    </w:p>
    <w:p w14:paraId="4A7C57E5" w14:textId="77777777" w:rsidR="008560D0" w:rsidRDefault="008560D0" w:rsidP="008560D0">
      <w:pPr>
        <w:jc w:val="both"/>
      </w:pPr>
    </w:p>
    <w:p w14:paraId="1F44C2BC" w14:textId="77777777" w:rsidR="008560D0" w:rsidRDefault="008560D0" w:rsidP="008560D0">
      <w:pPr>
        <w:jc w:val="both"/>
      </w:pPr>
    </w:p>
    <w:p w14:paraId="2BEF7845" w14:textId="77777777" w:rsidR="008560D0" w:rsidRDefault="008560D0" w:rsidP="008560D0">
      <w:pPr>
        <w:jc w:val="both"/>
      </w:pPr>
    </w:p>
    <w:p w14:paraId="1CE5BDF8" w14:textId="77777777" w:rsidR="008560D0" w:rsidRDefault="008560D0" w:rsidP="008560D0">
      <w:pPr>
        <w:jc w:val="both"/>
      </w:pPr>
    </w:p>
    <w:p w14:paraId="36C410B7" w14:textId="77777777" w:rsidR="008560D0" w:rsidRPr="001A3F26" w:rsidRDefault="008560D0" w:rsidP="008560D0">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(UE-B’s behavior when UE-B receives multiple resource sets from the different UE-As</w:t>
      </w:r>
      <w:r w:rsidRPr="001A3F26">
        <w:rPr>
          <w:rFonts w:ascii="Calibri" w:eastAsia="굴림" w:hAnsi="Calibri" w:cs="Calibri" w:hint="eastAsia"/>
          <w:b/>
          <w:color w:val="auto"/>
          <w:sz w:val="22"/>
          <w:szCs w:val="22"/>
          <w:lang w:val="en-US" w:eastAsia="ko-KR"/>
        </w:rPr>
        <w:t>)</w:t>
      </w:r>
    </w:p>
    <w:p w14:paraId="1AC21127"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xml:space="preserve"> Intel, Apple, DCM, NEC, vivo, Ericsson(for progress), LGE(for progress), Qualcomm, InterDigital(for progress), Panasonic, Spreadtrum, Sharp(for progress), (12)</w:t>
      </w:r>
    </w:p>
    <w:p w14:paraId="2218C263"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w:t>
      </w:r>
    </w:p>
    <w:p w14:paraId="2AE612CD"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3</w:t>
      </w:r>
      <w:r w:rsidRPr="00D07D3C">
        <w:rPr>
          <w:rFonts w:ascii="Calibri" w:eastAsia="굴림" w:hAnsi="Calibri" w:cs="Calibri"/>
          <w:sz w:val="22"/>
          <w:szCs w:val="22"/>
          <w:vertAlign w:val="superscript"/>
          <w:lang w:val="en-US" w:eastAsia="ko-KR"/>
        </w:rPr>
        <w:t>rd</w:t>
      </w:r>
      <w:r>
        <w:rPr>
          <w:rFonts w:ascii="Calibri" w:eastAsia="굴림" w:hAnsi="Calibri" w:cs="Calibri"/>
          <w:sz w:val="22"/>
          <w:szCs w:val="22"/>
          <w:lang w:val="en-US" w:eastAsia="ko-KR"/>
        </w:rPr>
        <w:t xml:space="preserve"> bullet, up to UE implementation whether or not to perform 1</w:t>
      </w:r>
      <w:r w:rsidRPr="00D07D3C">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sub-bullet and/or 2</w:t>
      </w:r>
      <w:r w:rsidRPr="00D07D3C">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 vivo, </w:t>
      </w:r>
    </w:p>
    <w:p w14:paraId="576C1D36"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“none” for the 3</w:t>
      </w:r>
      <w:r w:rsidRPr="00053C35">
        <w:rPr>
          <w:rFonts w:ascii="Calibri" w:eastAsia="굴림" w:hAnsi="Calibri" w:cs="Calibri"/>
          <w:sz w:val="22"/>
          <w:szCs w:val="22"/>
          <w:vertAlign w:val="superscript"/>
          <w:lang w:val="en-US" w:eastAsia="ko-KR"/>
        </w:rPr>
        <w:t>rd</w:t>
      </w:r>
      <w:r>
        <w:rPr>
          <w:rFonts w:ascii="Calibri" w:eastAsia="굴림" w:hAnsi="Calibri" w:cs="Calibri"/>
          <w:sz w:val="22"/>
          <w:szCs w:val="22"/>
          <w:lang w:val="en-US" w:eastAsia="ko-KR"/>
        </w:rPr>
        <w:t xml:space="preserve"> bullet: Intel, </w:t>
      </w:r>
    </w:p>
    <w:p w14:paraId="69A9792E"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Nokia, OPPO, LGE, InterDigital, ZTE, Fujitsu, xiaomi, Sharp, Huawei, (9)</w:t>
      </w:r>
    </w:p>
    <w:p w14:paraId="259ACE60"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Alt:</w:t>
      </w:r>
    </w:p>
    <w:p w14:paraId="3EEC0B99"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Fraunhofer:</w:t>
      </w:r>
    </w:p>
    <w:p w14:paraId="0085B471"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UE-B uses each received non-preferred resource set subject to UE processing timeline for its resource selection for each TB to be transmitted to each UE-A providing</w:t>
      </w:r>
      <w:r>
        <w:rPr>
          <w:rFonts w:ascii="Calibri" w:eastAsia="굴림" w:hAnsi="Calibri" w:cs="Calibri"/>
          <w:sz w:val="22"/>
          <w:szCs w:val="22"/>
          <w:lang w:val="en-US" w:eastAsia="ko-KR"/>
        </w:rPr>
        <w:t xml:space="preserve"> the non-preferred resource set</w:t>
      </w:r>
    </w:p>
    <w:p w14:paraId="24680DF2"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sidRPr="00515329">
        <w:rPr>
          <w:rFonts w:ascii="Calibri" w:hAnsi="Calibri" w:cs="Calibri"/>
          <w:sz w:val="22"/>
        </w:rPr>
        <w:t xml:space="preserve">UE-B determines a final non-preferred resource set by </w:t>
      </w:r>
      <w:r w:rsidRPr="00515329">
        <w:rPr>
          <w:rFonts w:ascii="Calibri" w:hAnsi="Calibri" w:cs="Calibri" w:hint="eastAsia"/>
          <w:sz w:val="22"/>
        </w:rPr>
        <w:t xml:space="preserve">making </w:t>
      </w:r>
      <w:r w:rsidRPr="00515329">
        <w:rPr>
          <w:rFonts w:ascii="Calibri" w:hAnsi="Calibri" w:cs="Calibri"/>
          <w:sz w:val="22"/>
        </w:rPr>
        <w:t xml:space="preserve">a union of all the received non-preferred resource sets from different </w:t>
      </w:r>
      <w:r w:rsidRPr="00515329">
        <w:rPr>
          <w:rFonts w:ascii="Calibri" w:hAnsi="Calibri" w:cs="Calibri"/>
          <w:color w:val="auto"/>
          <w:sz w:val="22"/>
        </w:rPr>
        <w:t xml:space="preserve">UE-As </w:t>
      </w:r>
      <w:r w:rsidRPr="00515329">
        <w:rPr>
          <w:rFonts w:ascii="Calibri" w:hAnsi="Calibri" w:cs="Calibri"/>
          <w:color w:val="0000FF"/>
          <w:sz w:val="22"/>
        </w:rPr>
        <w:t>subject to UE processing timeline</w:t>
      </w:r>
      <w:r w:rsidRPr="00515329">
        <w:rPr>
          <w:rFonts w:ascii="Calibri" w:hAnsi="Calibri" w:cs="Calibri"/>
          <w:sz w:val="22"/>
        </w:rPr>
        <w:t xml:space="preserve">. UE-B uses the final non-preferred resource set for its resource selection </w:t>
      </w:r>
      <w:r w:rsidRPr="00515329">
        <w:rPr>
          <w:rFonts w:ascii="Calibri" w:hAnsi="Calibri" w:cs="Calibri"/>
          <w:color w:val="FF0000"/>
          <w:sz w:val="22"/>
        </w:rPr>
        <w:t>subject to the location of the UE</w:t>
      </w:r>
      <w:r w:rsidRPr="00515329">
        <w:rPr>
          <w:rFonts w:ascii="Calibri" w:hAnsi="Calibri" w:cs="Calibri"/>
          <w:color w:val="FF0000"/>
          <w:sz w:val="22"/>
        </w:rPr>
        <w:noBreakHyphen/>
        <w:t>As</w:t>
      </w:r>
    </w:p>
    <w:p w14:paraId="46EBCDEA"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OPP</w:t>
      </w:r>
      <w:r>
        <w:rPr>
          <w:rFonts w:ascii="Calibri" w:eastAsia="굴림" w:hAnsi="Calibri" w:cs="Calibri"/>
          <w:sz w:val="22"/>
          <w:szCs w:val="22"/>
          <w:lang w:val="en-US" w:eastAsia="ko-KR"/>
        </w:rPr>
        <w:t>O, Apple, CATT, (3)</w:t>
      </w:r>
      <w:r>
        <w:rPr>
          <w:rFonts w:ascii="Calibri" w:eastAsia="굴림" w:hAnsi="Calibri" w:cs="Calibri" w:hint="eastAsia"/>
          <w:sz w:val="22"/>
          <w:szCs w:val="22"/>
          <w:lang w:val="en-US" w:eastAsia="ko-KR"/>
        </w:rPr>
        <w:t>:</w:t>
      </w:r>
    </w:p>
    <w:p w14:paraId="5F47568C" w14:textId="77777777" w:rsidR="008560D0" w:rsidRPr="009F3915" w:rsidRDefault="008560D0" w:rsidP="008560D0">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For UE-B’s behaviour when UE-B receives multiple non-preferred resource sets from the different UE-As.</w:t>
      </w:r>
    </w:p>
    <w:p w14:paraId="4ED0146C" w14:textId="77777777" w:rsidR="008560D0" w:rsidRPr="009F3915" w:rsidRDefault="008560D0" w:rsidP="008560D0">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it is up to UE-B implementation to use one or multiple of them in its resource (re)selection</w:t>
      </w:r>
    </w:p>
    <w:p w14:paraId="1FAC4BBA"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Futurewei:</w:t>
      </w:r>
    </w:p>
    <w:p w14:paraId="2FE1E5E7" w14:textId="77777777" w:rsidR="008560D0" w:rsidRPr="009F3915" w:rsidRDefault="008560D0" w:rsidP="008560D0">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 xml:space="preserve">For UE-B’s behaviour when UE-B receives both a single preferred resource set and a single non-preferred resource set from the different UE-As, </w:t>
      </w:r>
    </w:p>
    <w:p w14:paraId="083DA5C3" w14:textId="77777777" w:rsidR="008560D0" w:rsidRPr="009F3915" w:rsidRDefault="008560D0" w:rsidP="008560D0">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lastRenderedPageBreak/>
        <w:t>Option 2: UE-B uses both the received preferred resource set and non-preferred resource set from different UE-As for its resource selection for a TB to be transmitted to the UE-A providing the preferred resource set. UE-B uses the received non-preferred resource set for its resource selection for a TB to be transmitted to the UE-A providing the non-preferred resource set.</w:t>
      </w:r>
    </w:p>
    <w:p w14:paraId="400CF152"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w:t>
      </w:r>
    </w:p>
    <w:p w14:paraId="4B92BB91" w14:textId="77777777" w:rsidR="008560D0" w:rsidRPr="009F3915" w:rsidRDefault="008560D0" w:rsidP="008560D0">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 xml:space="preserve">For UE-B’s behaviour when UE-B receives both a single preferred resource set and a single non-preferred resource set from the different UE-As, </w:t>
      </w:r>
    </w:p>
    <w:p w14:paraId="57328F47" w14:textId="77777777" w:rsidR="008560D0" w:rsidRPr="009F3915" w:rsidRDefault="008560D0" w:rsidP="008560D0">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UE-B uses for its resource selection both of the following:</w:t>
      </w:r>
    </w:p>
    <w:p w14:paraId="49AF7C52" w14:textId="77777777" w:rsidR="008560D0" w:rsidRPr="009F3915" w:rsidRDefault="008560D0" w:rsidP="008560D0">
      <w:pPr>
        <w:numPr>
          <w:ilvl w:val="4"/>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A final non-preferred resource set by making union of all the received non-preferred resource sets from different UE-As subject to UE processing timeline</w:t>
      </w:r>
    </w:p>
    <w:p w14:paraId="6C413459" w14:textId="77777777" w:rsidR="008560D0" w:rsidRDefault="008560D0" w:rsidP="008560D0">
      <w:pPr>
        <w:numPr>
          <w:ilvl w:val="4"/>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 xml:space="preserve">A Preferred resource set from a UE-A (if any) subject to UE processing timeline when transmitting to the UE-A. </w:t>
      </w:r>
    </w:p>
    <w:p w14:paraId="1C821D04"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Huawei: </w:t>
      </w:r>
    </w:p>
    <w:p w14:paraId="469FDE78"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Align the same behavior between when </w:t>
      </w:r>
      <w:r w:rsidRPr="00FF6CFC">
        <w:rPr>
          <w:rFonts w:ascii="Calibri" w:eastAsia="굴림" w:hAnsi="Calibri" w:cs="Calibri"/>
          <w:color w:val="auto"/>
          <w:sz w:val="22"/>
          <w:szCs w:val="22"/>
          <w:lang w:val="en-US" w:eastAsia="ko-KR"/>
        </w:rPr>
        <w:t xml:space="preserve">UE-B receives multiple </w:t>
      </w:r>
      <w:r w:rsidRPr="001A3F26">
        <w:rPr>
          <w:rFonts w:ascii="Calibri" w:eastAsia="굴림" w:hAnsi="Calibri" w:cs="Calibri"/>
          <w:sz w:val="22"/>
          <w:szCs w:val="22"/>
          <w:lang w:val="en-US" w:eastAsia="ko-KR"/>
        </w:rPr>
        <w:t xml:space="preserve">preferred resource sets </w:t>
      </w:r>
      <w:r w:rsidRPr="00FF6CFC">
        <w:rPr>
          <w:rFonts w:ascii="Calibri" w:eastAsia="굴림" w:hAnsi="Calibri" w:cs="Calibri"/>
          <w:color w:val="auto"/>
          <w:sz w:val="22"/>
          <w:szCs w:val="22"/>
          <w:lang w:val="en-US" w:eastAsia="ko-KR"/>
        </w:rPr>
        <w:t xml:space="preserve">from the </w:t>
      </w:r>
      <w:r>
        <w:rPr>
          <w:rFonts w:ascii="Calibri" w:eastAsia="굴림" w:hAnsi="Calibri" w:cs="Calibri"/>
          <w:color w:val="auto"/>
          <w:sz w:val="22"/>
          <w:szCs w:val="22"/>
          <w:lang w:val="en-US" w:eastAsia="ko-KR"/>
        </w:rPr>
        <w:t>different</w:t>
      </w:r>
      <w:r w:rsidRPr="00FF6CFC">
        <w:rPr>
          <w:rFonts w:ascii="Calibri" w:eastAsia="굴림" w:hAnsi="Calibri" w:cs="Calibri"/>
          <w:color w:val="auto"/>
          <w:sz w:val="22"/>
          <w:szCs w:val="22"/>
          <w:lang w:val="en-US" w:eastAsia="ko-KR"/>
        </w:rPr>
        <w:t xml:space="preserve"> UE-A</w:t>
      </w:r>
      <w:r>
        <w:rPr>
          <w:rFonts w:ascii="Calibri" w:eastAsia="굴림" w:hAnsi="Calibri" w:cs="Calibri"/>
          <w:color w:val="auto"/>
          <w:sz w:val="22"/>
          <w:szCs w:val="22"/>
          <w:lang w:val="en-US" w:eastAsia="ko-KR"/>
        </w:rPr>
        <w:t xml:space="preserve">s and </w:t>
      </w:r>
      <w:r>
        <w:rPr>
          <w:rFonts w:ascii="Calibri" w:eastAsia="굴림" w:hAnsi="Calibri" w:cs="Calibri"/>
          <w:sz w:val="22"/>
          <w:szCs w:val="22"/>
          <w:lang w:val="en-US" w:eastAsia="ko-KR"/>
        </w:rPr>
        <w:t xml:space="preserve">when </w:t>
      </w:r>
      <w:r w:rsidRPr="00FF6CFC">
        <w:rPr>
          <w:rFonts w:ascii="Calibri" w:eastAsia="굴림" w:hAnsi="Calibri" w:cs="Calibri"/>
          <w:color w:val="auto"/>
          <w:sz w:val="22"/>
          <w:szCs w:val="22"/>
          <w:lang w:val="en-US" w:eastAsia="ko-KR"/>
        </w:rPr>
        <w:t xml:space="preserve">UE-B receives multiple </w:t>
      </w:r>
      <w:r>
        <w:rPr>
          <w:rFonts w:ascii="Calibri" w:eastAsia="굴림" w:hAnsi="Calibri" w:cs="Calibri"/>
          <w:sz w:val="22"/>
          <w:szCs w:val="22"/>
          <w:lang w:val="en-US" w:eastAsia="ko-KR"/>
        </w:rPr>
        <w:t xml:space="preserve">non-preferred resource sets </w:t>
      </w:r>
      <w:r w:rsidRPr="00FF6CFC">
        <w:rPr>
          <w:rFonts w:ascii="Calibri" w:eastAsia="굴림" w:hAnsi="Calibri" w:cs="Calibri"/>
          <w:color w:val="auto"/>
          <w:sz w:val="22"/>
          <w:szCs w:val="22"/>
          <w:lang w:val="en-US" w:eastAsia="ko-KR"/>
        </w:rPr>
        <w:t xml:space="preserve">from the </w:t>
      </w:r>
      <w:r>
        <w:rPr>
          <w:rFonts w:ascii="Calibri" w:eastAsia="굴림" w:hAnsi="Calibri" w:cs="Calibri"/>
          <w:color w:val="auto"/>
          <w:sz w:val="22"/>
          <w:szCs w:val="22"/>
          <w:lang w:val="en-US" w:eastAsia="ko-KR"/>
        </w:rPr>
        <w:t>different</w:t>
      </w:r>
      <w:r w:rsidRPr="00FF6CFC">
        <w:rPr>
          <w:rFonts w:ascii="Calibri" w:eastAsia="굴림" w:hAnsi="Calibri" w:cs="Calibri"/>
          <w:color w:val="auto"/>
          <w:sz w:val="22"/>
          <w:szCs w:val="22"/>
          <w:lang w:val="en-US" w:eastAsia="ko-KR"/>
        </w:rPr>
        <w:t xml:space="preserve"> UE-A</w:t>
      </w:r>
      <w:r>
        <w:rPr>
          <w:rFonts w:ascii="Calibri" w:eastAsia="굴림" w:hAnsi="Calibri" w:cs="Calibri"/>
          <w:color w:val="auto"/>
          <w:sz w:val="22"/>
          <w:szCs w:val="22"/>
          <w:lang w:val="en-US" w:eastAsia="ko-KR"/>
        </w:rPr>
        <w:t>s</w:t>
      </w:r>
    </w:p>
    <w:p w14:paraId="7E268E63" w14:textId="77777777" w:rsidR="008560D0" w:rsidRDefault="008560D0" w:rsidP="008560D0">
      <w:pPr>
        <w:tabs>
          <w:tab w:val="left" w:pos="1899"/>
        </w:tabs>
        <w:jc w:val="both"/>
      </w:pPr>
    </w:p>
    <w:p w14:paraId="28316247" w14:textId="77777777" w:rsidR="008560D0" w:rsidRPr="001A3F26" w:rsidRDefault="008560D0" w:rsidP="008560D0">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Draft proposal</w:t>
      </w:r>
      <w:r w:rsidRPr="001A3F26">
        <w:rPr>
          <w:rFonts w:ascii="Calibri" w:eastAsia="굴림" w:hAnsi="Calibri" w:cs="Calibri"/>
          <w:color w:val="auto"/>
          <w:sz w:val="22"/>
          <w:szCs w:val="22"/>
          <w:highlight w:val="yellow"/>
          <w:lang w:val="en-US" w:eastAsia="ko-KR"/>
        </w:rPr>
        <w:t xml:space="preserve"> 3-14</w:t>
      </w:r>
      <w:r w:rsidRPr="001A3F26">
        <w:rPr>
          <w:rFonts w:ascii="Calibri" w:eastAsia="굴림" w:hAnsi="Calibri" w:cs="Calibri" w:hint="eastAsia"/>
          <w:color w:val="auto"/>
          <w:sz w:val="22"/>
          <w:szCs w:val="22"/>
          <w:highlight w:val="yellow"/>
          <w:lang w:val="en-US" w:eastAsia="ko-KR"/>
        </w:rPr>
        <w:t>:</w:t>
      </w:r>
    </w:p>
    <w:p w14:paraId="09941071" w14:textId="77777777" w:rsidR="008560D0" w:rsidRPr="001A3F26" w:rsidRDefault="008560D0" w:rsidP="008560D0">
      <w:pPr>
        <w:spacing w:after="0"/>
        <w:jc w:val="both"/>
        <w:rPr>
          <w:rFonts w:ascii="Calibri" w:eastAsiaTheme="minorEastAsia" w:hAnsi="Calibri" w:cs="Calibri"/>
          <w:sz w:val="22"/>
          <w:szCs w:val="22"/>
          <w:lang w:eastAsia="ko-KR"/>
        </w:rPr>
      </w:pPr>
      <w:r w:rsidRPr="001A3F26">
        <w:rPr>
          <w:rFonts w:ascii="Calibri" w:eastAsiaTheme="minorEastAsia" w:hAnsi="Calibri" w:cs="Calibri" w:hint="eastAsia"/>
          <w:sz w:val="22"/>
          <w:szCs w:val="22"/>
          <w:lang w:eastAsia="ko-KR"/>
        </w:rPr>
        <w:t>A</w:t>
      </w:r>
      <w:r w:rsidRPr="001A3F26">
        <w:rPr>
          <w:rFonts w:ascii="Calibri" w:eastAsiaTheme="minorEastAsia" w:hAnsi="Calibri" w:cs="Calibri"/>
          <w:sz w:val="22"/>
          <w:szCs w:val="22"/>
          <w:lang w:eastAsia="ko-KR"/>
        </w:rPr>
        <w:t xml:space="preserve">lt 1: </w:t>
      </w:r>
    </w:p>
    <w:p w14:paraId="10477FF1" w14:textId="77777777" w:rsidR="008560D0" w:rsidRPr="00053C35" w:rsidRDefault="008560D0" w:rsidP="008560D0">
      <w:pPr>
        <w:numPr>
          <w:ilvl w:val="0"/>
          <w:numId w:val="6"/>
        </w:numPr>
        <w:spacing w:after="0"/>
        <w:jc w:val="both"/>
        <w:rPr>
          <w:rFonts w:ascii="Calibri" w:hAnsi="Calibri" w:cs="Calibri"/>
          <w:color w:val="auto"/>
          <w:sz w:val="22"/>
          <w:szCs w:val="22"/>
        </w:rPr>
      </w:pPr>
      <w:r w:rsidRPr="00053C35">
        <w:rPr>
          <w:rFonts w:ascii="Calibri" w:hAnsi="Calibri" w:cs="Calibri"/>
          <w:color w:val="auto"/>
          <w:sz w:val="22"/>
          <w:szCs w:val="22"/>
        </w:rPr>
        <w:t>For UE-B’s behaviour when UE-B receives multiple preferred resource sets from the different UE-As,</w:t>
      </w:r>
    </w:p>
    <w:p w14:paraId="2203FF91" w14:textId="77777777" w:rsidR="008560D0" w:rsidRPr="00053C35" w:rsidRDefault="008560D0" w:rsidP="008560D0">
      <w:pPr>
        <w:numPr>
          <w:ilvl w:val="1"/>
          <w:numId w:val="6"/>
        </w:numPr>
        <w:spacing w:after="0"/>
        <w:jc w:val="both"/>
        <w:rPr>
          <w:rFonts w:ascii="Calibri" w:eastAsia="굴림" w:hAnsi="Calibri" w:cs="Calibri"/>
          <w:color w:val="auto"/>
          <w:sz w:val="22"/>
          <w:szCs w:val="22"/>
          <w:lang w:val="en-US" w:eastAsia="ko-KR"/>
        </w:rPr>
      </w:pPr>
      <w:r w:rsidRPr="00053C35">
        <w:rPr>
          <w:rFonts w:ascii="Calibri" w:eastAsia="굴림" w:hAnsi="Calibri" w:cs="Calibri" w:hint="eastAsia"/>
          <w:color w:val="auto"/>
          <w:sz w:val="22"/>
          <w:szCs w:val="22"/>
          <w:lang w:val="en-US" w:eastAsia="ko-KR"/>
        </w:rPr>
        <w:t xml:space="preserve">Option 1: </w:t>
      </w:r>
      <w:r w:rsidRPr="00053C35">
        <w:rPr>
          <w:rFonts w:ascii="Calibri" w:hAnsi="Calibri" w:cs="Calibri" w:hint="eastAsia"/>
          <w:color w:val="auto"/>
          <w:sz w:val="22"/>
          <w:szCs w:val="22"/>
        </w:rPr>
        <w:t xml:space="preserve">UE-B uses </w:t>
      </w:r>
      <w:r w:rsidRPr="00053C35">
        <w:rPr>
          <w:rFonts w:ascii="Calibri" w:hAnsi="Calibri" w:cs="Calibri"/>
          <w:color w:val="auto"/>
          <w:sz w:val="22"/>
          <w:szCs w:val="22"/>
        </w:rPr>
        <w:t>each received</w:t>
      </w:r>
      <w:r w:rsidRPr="00053C35">
        <w:rPr>
          <w:rFonts w:ascii="Calibri" w:hAnsi="Calibri" w:cs="Calibri" w:hint="eastAsia"/>
          <w:color w:val="auto"/>
          <w:sz w:val="22"/>
          <w:szCs w:val="22"/>
        </w:rPr>
        <w:t xml:space="preserve"> </w:t>
      </w:r>
      <w:r w:rsidRPr="00053C35">
        <w:rPr>
          <w:rFonts w:ascii="Calibri" w:hAnsi="Calibri" w:cs="Calibri"/>
          <w:color w:val="auto"/>
          <w:sz w:val="22"/>
          <w:szCs w:val="22"/>
        </w:rPr>
        <w:t>preferred resource set subject to UE processing timeline for its resource selection for each TB to be transmitted to each UE-A providing the preferred resource set.</w:t>
      </w:r>
    </w:p>
    <w:p w14:paraId="0E702E4D" w14:textId="77777777" w:rsidR="008560D0" w:rsidRPr="00053C35" w:rsidRDefault="008560D0" w:rsidP="008560D0">
      <w:pPr>
        <w:numPr>
          <w:ilvl w:val="2"/>
          <w:numId w:val="6"/>
        </w:numPr>
        <w:spacing w:after="0"/>
        <w:jc w:val="both"/>
        <w:rPr>
          <w:rFonts w:ascii="Calibri" w:eastAsia="굴림" w:hAnsi="Calibri" w:cs="Calibri"/>
          <w:color w:val="auto"/>
          <w:sz w:val="22"/>
          <w:szCs w:val="22"/>
          <w:lang w:val="en-US" w:eastAsia="ko-KR"/>
        </w:rPr>
      </w:pPr>
      <w:r w:rsidRPr="00053C35">
        <w:rPr>
          <w:rFonts w:ascii="Calibri" w:eastAsia="굴림" w:hAnsi="Calibri" w:cs="Calibri"/>
          <w:color w:val="auto"/>
          <w:sz w:val="22"/>
        </w:rPr>
        <w:t>It is up to UE-B’s implementation to avoid the case where UE-B uses the preferred resource sets overlapping in the same slot simultaneously for its resource selection for different TBs to be transmitted to different UE-As providing the preferred resource sets</w:t>
      </w:r>
    </w:p>
    <w:p w14:paraId="00AD0489" w14:textId="77777777" w:rsidR="008560D0" w:rsidRPr="00053C35" w:rsidRDefault="008560D0" w:rsidP="008560D0">
      <w:pPr>
        <w:numPr>
          <w:ilvl w:val="0"/>
          <w:numId w:val="6"/>
        </w:numPr>
        <w:spacing w:after="0"/>
        <w:jc w:val="both"/>
        <w:rPr>
          <w:rFonts w:ascii="Calibri" w:hAnsi="Calibri" w:cs="Calibri"/>
          <w:color w:val="auto"/>
          <w:sz w:val="22"/>
          <w:szCs w:val="22"/>
        </w:rPr>
      </w:pPr>
      <w:r w:rsidRPr="00053C35">
        <w:rPr>
          <w:rFonts w:ascii="Calibri" w:hAnsi="Calibri" w:cs="Calibri"/>
          <w:color w:val="auto"/>
          <w:sz w:val="22"/>
          <w:szCs w:val="22"/>
        </w:rPr>
        <w:t>For UE-B’s behaviour when UE-B receives multiple non-preferred resource sets from the different UE-As.</w:t>
      </w:r>
    </w:p>
    <w:p w14:paraId="0893B6F7" w14:textId="77777777" w:rsidR="008560D0" w:rsidRPr="001A3F26" w:rsidRDefault="008560D0" w:rsidP="008560D0">
      <w:pPr>
        <w:numPr>
          <w:ilvl w:val="1"/>
          <w:numId w:val="6"/>
        </w:numPr>
        <w:spacing w:after="0"/>
        <w:jc w:val="both"/>
        <w:rPr>
          <w:rFonts w:ascii="Calibri" w:eastAsia="굴림" w:hAnsi="Calibri" w:cs="Calibri"/>
          <w:sz w:val="22"/>
          <w:szCs w:val="22"/>
          <w:lang w:val="en-US" w:eastAsia="ko-KR"/>
        </w:rPr>
      </w:pPr>
      <w:r w:rsidRPr="00053C35">
        <w:rPr>
          <w:rFonts w:ascii="Calibri" w:hAnsi="Calibri" w:cs="Calibri"/>
          <w:color w:val="auto"/>
          <w:sz w:val="22"/>
          <w:szCs w:val="22"/>
        </w:rPr>
        <w:t xml:space="preserve">Option 1: UE-B determines a final non-preferred resource set by </w:t>
      </w:r>
      <w:r w:rsidRPr="00053C35">
        <w:rPr>
          <w:rFonts w:ascii="Calibri" w:hAnsi="Calibri" w:cs="Calibri" w:hint="eastAsia"/>
          <w:color w:val="auto"/>
          <w:sz w:val="22"/>
          <w:szCs w:val="22"/>
        </w:rPr>
        <w:t xml:space="preserve">making </w:t>
      </w:r>
      <w:r w:rsidRPr="00053C35">
        <w:rPr>
          <w:rFonts w:ascii="Calibri" w:hAnsi="Calibri" w:cs="Calibri"/>
          <w:color w:val="auto"/>
          <w:sz w:val="22"/>
          <w:szCs w:val="22"/>
        </w:rPr>
        <w:t>union of all the received non-preferred resource sets from different UE-As subject to UE processing timeline. UE-B uses the final non-preferred resource set for its resource sele</w:t>
      </w:r>
      <w:r w:rsidRPr="001A3F26">
        <w:rPr>
          <w:rFonts w:ascii="Calibri" w:hAnsi="Calibri" w:cs="Calibri"/>
          <w:sz w:val="22"/>
          <w:szCs w:val="22"/>
        </w:rPr>
        <w:t xml:space="preserve">ction. </w:t>
      </w:r>
    </w:p>
    <w:p w14:paraId="25DEE83E" w14:textId="77777777" w:rsidR="008560D0" w:rsidRPr="00053C35" w:rsidRDefault="008560D0" w:rsidP="008560D0">
      <w:pPr>
        <w:numPr>
          <w:ilvl w:val="0"/>
          <w:numId w:val="6"/>
        </w:numPr>
        <w:spacing w:after="0"/>
        <w:jc w:val="both"/>
        <w:rPr>
          <w:rFonts w:ascii="Calibri" w:hAnsi="Calibri" w:cs="Calibri"/>
          <w:color w:val="auto"/>
          <w:sz w:val="22"/>
          <w:szCs w:val="22"/>
        </w:rPr>
      </w:pPr>
      <w:r w:rsidRPr="001A3F26">
        <w:rPr>
          <w:rFonts w:ascii="Calibri" w:hAnsi="Calibri" w:cs="Calibri"/>
          <w:sz w:val="22"/>
          <w:szCs w:val="22"/>
        </w:rPr>
        <w:t xml:space="preserve">For UE-B’s behaviour </w:t>
      </w:r>
      <w:r w:rsidRPr="001A3F26">
        <w:rPr>
          <w:rFonts w:ascii="Calibri" w:eastAsia="굴림" w:hAnsi="Calibri" w:cs="Calibri"/>
          <w:color w:val="auto"/>
          <w:sz w:val="22"/>
          <w:szCs w:val="22"/>
          <w:lang w:val="en-US" w:eastAsia="ko-KR"/>
        </w:rPr>
        <w:t xml:space="preserve">when </w:t>
      </w:r>
      <w:r w:rsidRPr="001A3F26">
        <w:rPr>
          <w:rFonts w:ascii="Calibri" w:eastAsia="굴림" w:hAnsi="Calibri" w:cs="Calibri"/>
          <w:sz w:val="22"/>
          <w:szCs w:val="22"/>
          <w:lang w:val="en-US" w:eastAsia="ko-KR"/>
        </w:rPr>
        <w:t xml:space="preserve">UE-B receives both a single preferred resource set and a single non-preferred </w:t>
      </w:r>
      <w:r w:rsidRPr="00053C35">
        <w:rPr>
          <w:rFonts w:ascii="Calibri" w:eastAsia="굴림" w:hAnsi="Calibri" w:cs="Calibri"/>
          <w:color w:val="auto"/>
          <w:sz w:val="22"/>
          <w:szCs w:val="22"/>
          <w:lang w:val="en-US" w:eastAsia="ko-KR"/>
        </w:rPr>
        <w:t xml:space="preserve">resource set from the different UE-As, </w:t>
      </w:r>
    </w:p>
    <w:p w14:paraId="73804E93" w14:textId="77777777" w:rsidR="008560D0" w:rsidRPr="00053C35" w:rsidRDefault="008560D0" w:rsidP="008560D0">
      <w:pPr>
        <w:numPr>
          <w:ilvl w:val="1"/>
          <w:numId w:val="6"/>
        </w:numPr>
        <w:spacing w:after="0"/>
        <w:jc w:val="both"/>
        <w:rPr>
          <w:rFonts w:ascii="Calibri" w:eastAsia="굴림" w:hAnsi="Calibri" w:cs="Calibri"/>
          <w:color w:val="auto"/>
          <w:sz w:val="22"/>
          <w:szCs w:val="22"/>
          <w:lang w:val="en-US" w:eastAsia="ko-KR"/>
        </w:rPr>
      </w:pPr>
      <w:r w:rsidRPr="00053C35">
        <w:rPr>
          <w:rFonts w:ascii="Calibri" w:eastAsia="굴림" w:hAnsi="Calibri" w:cs="Calibri"/>
          <w:color w:val="auto"/>
          <w:sz w:val="22"/>
          <w:szCs w:val="22"/>
          <w:lang w:val="en-US" w:eastAsia="ko-KR"/>
        </w:rPr>
        <w:t>it is up to UE-B implementation to use one or multiple of them in its resource (re)selection</w:t>
      </w:r>
    </w:p>
    <w:p w14:paraId="1C5360DE" w14:textId="77777777" w:rsidR="008560D0" w:rsidRPr="001A3F26" w:rsidRDefault="008560D0" w:rsidP="008560D0">
      <w:pPr>
        <w:overflowPunct w:val="0"/>
        <w:spacing w:after="0"/>
        <w:jc w:val="both"/>
        <w:rPr>
          <w:rFonts w:ascii="Calibri" w:eastAsia="굴림" w:hAnsi="Calibri" w:cs="Calibri"/>
          <w:sz w:val="22"/>
          <w:szCs w:val="22"/>
          <w:lang w:val="en-US" w:eastAsia="ko-KR"/>
        </w:rPr>
      </w:pPr>
    </w:p>
    <w:p w14:paraId="45B7DF78" w14:textId="77777777" w:rsidR="008560D0" w:rsidRPr="001A3F26" w:rsidRDefault="008560D0" w:rsidP="008560D0">
      <w:p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Alt 2: </w:t>
      </w:r>
    </w:p>
    <w:p w14:paraId="3A04C8A0" w14:textId="77777777" w:rsidR="008560D0" w:rsidRPr="001A3F26" w:rsidRDefault="008560D0" w:rsidP="008560D0">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When UE-B receives multiple inter-UE coordination information from the different UE-As, it is up to UE-B implementation to use one or multiple of them in its resource (re)selection.</w:t>
      </w:r>
    </w:p>
    <w:p w14:paraId="64916748" w14:textId="77777777" w:rsidR="008560D0" w:rsidRDefault="008560D0" w:rsidP="008560D0">
      <w:pPr>
        <w:jc w:val="both"/>
      </w:pPr>
    </w:p>
    <w:p w14:paraId="39342819" w14:textId="77777777" w:rsidR="008560D0" w:rsidRDefault="008560D0" w:rsidP="008560D0">
      <w:pPr>
        <w:jc w:val="both"/>
      </w:pPr>
    </w:p>
    <w:p w14:paraId="20F312FD" w14:textId="77777777" w:rsidR="008560D0" w:rsidRDefault="008560D0" w:rsidP="008560D0">
      <w:pPr>
        <w:jc w:val="both"/>
      </w:pPr>
    </w:p>
    <w:p w14:paraId="282C2776" w14:textId="77777777" w:rsidR="008560D0" w:rsidRDefault="008560D0" w:rsidP="008560D0">
      <w:pPr>
        <w:jc w:val="both"/>
      </w:pPr>
    </w:p>
    <w:p w14:paraId="40F2B282" w14:textId="77777777" w:rsidR="008560D0" w:rsidRDefault="008560D0" w:rsidP="008560D0">
      <w:pPr>
        <w:jc w:val="both"/>
      </w:pPr>
    </w:p>
    <w:p w14:paraId="253DA5C9" w14:textId="77777777" w:rsidR="008560D0" w:rsidRPr="001A3F26" w:rsidRDefault="008560D0" w:rsidP="008560D0">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t>
      </w:r>
      <w:r>
        <w:rPr>
          <w:rFonts w:ascii="Calibri" w:eastAsia="굴림" w:hAnsi="Calibri" w:cs="Calibri"/>
          <w:b/>
          <w:color w:val="auto"/>
          <w:sz w:val="22"/>
          <w:szCs w:val="22"/>
          <w:lang w:val="en-US" w:eastAsia="ko-KR"/>
        </w:rPr>
        <w:t>C</w:t>
      </w:r>
      <w:r w:rsidRPr="001A3F26">
        <w:rPr>
          <w:rFonts w:ascii="Calibri" w:eastAsia="굴림" w:hAnsi="Calibri" w:cs="Calibri"/>
          <w:b/>
          <w:color w:val="auto"/>
          <w:sz w:val="22"/>
          <w:szCs w:val="22"/>
          <w:lang w:val="en-US" w:eastAsia="ko-KR"/>
        </w:rPr>
        <w:t>riteria on which received preferred non-preferred resource set(s) can be actually taken into account in UE-B’s resource selection</w:t>
      </w:r>
      <w:r w:rsidRPr="001A3F26">
        <w:rPr>
          <w:rFonts w:ascii="Calibri" w:eastAsia="굴림" w:hAnsi="Calibri" w:cs="Calibri" w:hint="eastAsia"/>
          <w:b/>
          <w:color w:val="auto"/>
          <w:sz w:val="22"/>
          <w:szCs w:val="22"/>
          <w:lang w:val="en-US" w:eastAsia="ko-KR"/>
        </w:rPr>
        <w:t>)</w:t>
      </w:r>
    </w:p>
    <w:p w14:paraId="490DE297" w14:textId="77777777" w:rsidR="008560D0" w:rsidRPr="00485B72"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Pr="00485B72">
        <w:rPr>
          <w:rFonts w:ascii="Calibri" w:eastAsia="굴림" w:hAnsi="Calibri" w:cs="Calibri"/>
          <w:sz w:val="22"/>
          <w:szCs w:val="22"/>
          <w:lang w:val="en-US" w:eastAsia="ko-KR"/>
        </w:rPr>
        <w:t>Feedback type (e.g., request- or condition- based, preferred or non-preferred resource sets)</w:t>
      </w:r>
    </w:p>
    <w:p w14:paraId="34BA9B24"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Intel, (1)</w:t>
      </w:r>
    </w:p>
    <w:p w14:paraId="75DE7736"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7290493A"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24562497"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Option 2: </w:t>
      </w:r>
      <w:r w:rsidRPr="00485B72">
        <w:rPr>
          <w:rFonts w:ascii="Calibri" w:eastAsia="굴림" w:hAnsi="Calibri" w:cs="Calibri"/>
          <w:sz w:val="22"/>
          <w:szCs w:val="22"/>
          <w:lang w:val="en-US" w:eastAsia="ko-KR"/>
        </w:rPr>
        <w:t>Feedback source ID</w:t>
      </w:r>
    </w:p>
    <w:p w14:paraId="17C68BB3"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Sharp, (3)</w:t>
      </w:r>
    </w:p>
    <w:p w14:paraId="36EA1983"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4DE17501"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5D528CF7" w14:textId="77777777" w:rsidR="008560D0" w:rsidRPr="00485B72"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r w:rsidRPr="00485B72">
        <w:rPr>
          <w:rFonts w:ascii="Calibri" w:eastAsia="굴림" w:hAnsi="Calibri" w:cs="Calibri"/>
          <w:sz w:val="22"/>
          <w:szCs w:val="22"/>
          <w:lang w:val="en-US" w:eastAsia="ko-KR"/>
        </w:rPr>
        <w:t xml:space="preserve">Feedback generation time </w:t>
      </w:r>
    </w:p>
    <w:p w14:paraId="42F6C542"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CATT, (3)</w:t>
      </w:r>
    </w:p>
    <w:p w14:paraId="0FFA538A"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11639174"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33CFCB16" w14:textId="77777777" w:rsidR="008560D0" w:rsidRPr="00485B72"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r w:rsidRPr="00485B72">
        <w:rPr>
          <w:rFonts w:ascii="Calibri" w:eastAsia="굴림" w:hAnsi="Calibri" w:cs="Calibri"/>
          <w:sz w:val="22"/>
          <w:szCs w:val="22"/>
          <w:lang w:val="en-US" w:eastAsia="ko-KR"/>
        </w:rPr>
        <w:t xml:space="preserve">Overlap ratio of resource selection windows </w:t>
      </w:r>
    </w:p>
    <w:p w14:paraId="45AECA75"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(2)</w:t>
      </w:r>
    </w:p>
    <w:p w14:paraId="5D99BE92"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6E30DF99"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63FED462" w14:textId="77777777" w:rsidR="008560D0" w:rsidRPr="00485B72"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r w:rsidRPr="00485B72">
        <w:rPr>
          <w:rFonts w:ascii="Calibri" w:eastAsia="굴림" w:hAnsi="Calibri" w:cs="Calibri"/>
          <w:sz w:val="22"/>
          <w:szCs w:val="22"/>
          <w:lang w:val="en-US" w:eastAsia="ko-KR"/>
        </w:rPr>
        <w:t>Radio range or geographical distance from the source of inter-UE coordination feedback</w:t>
      </w:r>
    </w:p>
    <w:p w14:paraId="4226B1B5"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NEC, Ericsson, xiaomi, CATT, (6)</w:t>
      </w:r>
    </w:p>
    <w:p w14:paraId="617C3B21"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75F53AAD"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5BD8E8F2"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6: </w:t>
      </w:r>
      <w:r w:rsidRPr="00485B72">
        <w:rPr>
          <w:rFonts w:ascii="Calibri" w:eastAsia="굴림" w:hAnsi="Calibri" w:cs="Calibri"/>
          <w:sz w:val="22"/>
          <w:szCs w:val="22"/>
          <w:lang w:val="en-US" w:eastAsia="ko-KR"/>
        </w:rPr>
        <w:t>Priority level used for generation of inter-UE coordination feedback</w:t>
      </w:r>
    </w:p>
    <w:p w14:paraId="2B6D6D8C"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NEC, (3)</w:t>
      </w:r>
    </w:p>
    <w:p w14:paraId="20106156"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2F72F30A"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67E29575"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7: Alignment between parameter(s) of preferred resource set and transmission requirement of a TB to be transmitted by UE-B</w:t>
      </w:r>
    </w:p>
    <w:p w14:paraId="7A8C86A3"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NEC, vivo, (3)</w:t>
      </w:r>
    </w:p>
    <w:p w14:paraId="7C1612F2"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75E1D84E"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7434150E"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8: Up to UE implementation (i.e., not specify the filtering criteria)</w:t>
      </w:r>
    </w:p>
    <w:p w14:paraId="0D18A982"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LGE, InterDigital, ZTE, xiaomi, Huawei, (5)</w:t>
      </w:r>
    </w:p>
    <w:p w14:paraId="062B979A"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Qualcomm, (1)</w:t>
      </w:r>
    </w:p>
    <w:p w14:paraId="5163AB56"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77B0EB83"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Discuss 3-13/3-14 first: DCM, </w:t>
      </w:r>
      <w:r>
        <w:rPr>
          <w:rFonts w:ascii="Calibri" w:eastAsia="굴림" w:hAnsi="Calibri" w:cs="Calibri"/>
          <w:sz w:val="22"/>
          <w:szCs w:val="22"/>
          <w:lang w:val="en-US" w:eastAsia="ko-KR"/>
        </w:rPr>
        <w:t>(1)</w:t>
      </w:r>
    </w:p>
    <w:p w14:paraId="594808A9"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Prefer to keep previous conclusion: OPPO, Qualcomm, Samsung, Huawei, (4)</w:t>
      </w:r>
    </w:p>
    <w:p w14:paraId="3B810FD7" w14:textId="77777777" w:rsidR="008560D0" w:rsidRDefault="008560D0" w:rsidP="008560D0">
      <w:pPr>
        <w:jc w:val="both"/>
      </w:pPr>
    </w:p>
    <w:p w14:paraId="614979C7" w14:textId="4171C004" w:rsidR="008560D0" w:rsidRPr="001A3F26" w:rsidRDefault="008560D0" w:rsidP="008560D0">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 xml:space="preserve">conclusion </w:t>
      </w:r>
      <w:r>
        <w:rPr>
          <w:rFonts w:ascii="Calibri" w:eastAsia="굴림" w:hAnsi="Calibri" w:cs="Calibri"/>
          <w:color w:val="auto"/>
          <w:sz w:val="22"/>
          <w:szCs w:val="22"/>
          <w:highlight w:val="yellow"/>
          <w:lang w:val="en-US" w:eastAsia="ko-KR"/>
        </w:rPr>
        <w:t>6</w:t>
      </w:r>
      <w:r w:rsidRPr="001A3F26">
        <w:rPr>
          <w:rFonts w:ascii="Calibri" w:eastAsia="굴림" w:hAnsi="Calibri" w:cs="Calibri"/>
          <w:color w:val="auto"/>
          <w:sz w:val="22"/>
          <w:szCs w:val="22"/>
          <w:highlight w:val="yellow"/>
          <w:lang w:val="en-US" w:eastAsia="ko-KR"/>
        </w:rPr>
        <w:t>-</w:t>
      </w:r>
      <w:r w:rsidR="00F05AFA">
        <w:rPr>
          <w:rFonts w:ascii="Calibri" w:eastAsia="굴림" w:hAnsi="Calibri" w:cs="Calibri"/>
          <w:color w:val="auto"/>
          <w:sz w:val="22"/>
          <w:szCs w:val="22"/>
          <w:highlight w:val="yellow"/>
          <w:lang w:val="en-US" w:eastAsia="ko-KR"/>
        </w:rPr>
        <w:t>3</w:t>
      </w:r>
      <w:r w:rsidRPr="001A3F26">
        <w:rPr>
          <w:rFonts w:ascii="Calibri" w:eastAsia="굴림" w:hAnsi="Calibri" w:cs="Calibri" w:hint="eastAsia"/>
          <w:color w:val="auto"/>
          <w:sz w:val="22"/>
          <w:szCs w:val="22"/>
          <w:highlight w:val="yellow"/>
          <w:lang w:val="en-US" w:eastAsia="ko-KR"/>
        </w:rPr>
        <w:t>:</w:t>
      </w:r>
    </w:p>
    <w:p w14:paraId="5AD1BCDB" w14:textId="77777777" w:rsidR="008560D0" w:rsidRDefault="008560D0" w:rsidP="008560D0">
      <w:pPr>
        <w:jc w:val="both"/>
        <w:rPr>
          <w:rFonts w:ascii="Calibri" w:eastAsia="굴림" w:hAnsi="Calibri" w:cs="Calibri"/>
          <w:color w:val="auto"/>
          <w:sz w:val="22"/>
          <w:szCs w:val="22"/>
          <w:lang w:val="en-US" w:eastAsia="ko-KR"/>
        </w:rPr>
      </w:pPr>
      <w:r w:rsidRPr="000E04AC">
        <w:rPr>
          <w:rFonts w:ascii="Calibri" w:eastAsia="굴림" w:hAnsi="Calibri" w:cs="Calibri"/>
          <w:color w:val="auto"/>
          <w:sz w:val="22"/>
          <w:szCs w:val="22"/>
          <w:lang w:val="en-US" w:eastAsia="ko-KR"/>
        </w:rPr>
        <w:t>There is no consensus in RAN1</w:t>
      </w:r>
      <w:r>
        <w:rPr>
          <w:rFonts w:ascii="Calibri" w:eastAsia="굴림" w:hAnsi="Calibri" w:cs="Calibri"/>
          <w:color w:val="auto"/>
          <w:sz w:val="22"/>
          <w:szCs w:val="22"/>
          <w:lang w:val="en-US" w:eastAsia="ko-KR"/>
        </w:rPr>
        <w:t xml:space="preserve"> on </w:t>
      </w:r>
      <w:r w:rsidRPr="001A3F26">
        <w:rPr>
          <w:rFonts w:ascii="Calibri" w:eastAsia="굴림" w:hAnsi="Calibri" w:cs="Calibri"/>
          <w:color w:val="auto"/>
          <w:sz w:val="22"/>
          <w:szCs w:val="22"/>
          <w:lang w:val="en-US" w:eastAsia="ko-KR"/>
        </w:rPr>
        <w:t xml:space="preserve">defining </w:t>
      </w:r>
      <w:r>
        <w:rPr>
          <w:rFonts w:ascii="Calibri" w:eastAsia="굴림" w:hAnsi="Calibri" w:cs="Calibri"/>
          <w:color w:val="auto"/>
          <w:sz w:val="22"/>
          <w:szCs w:val="22"/>
          <w:lang w:val="en-US" w:eastAsia="ko-KR"/>
        </w:rPr>
        <w:t xml:space="preserve">additional </w:t>
      </w:r>
      <w:r w:rsidRPr="001A3F26">
        <w:rPr>
          <w:rFonts w:ascii="Calibri" w:eastAsia="굴림" w:hAnsi="Calibri" w:cs="Calibri"/>
          <w:color w:val="auto"/>
          <w:sz w:val="22"/>
          <w:szCs w:val="22"/>
          <w:lang w:val="en-US" w:eastAsia="ko-KR"/>
        </w:rPr>
        <w:t xml:space="preserve">criteria </w:t>
      </w:r>
      <w:r>
        <w:rPr>
          <w:rFonts w:ascii="Calibri" w:eastAsia="굴림" w:hAnsi="Calibri" w:cs="Calibri"/>
          <w:color w:val="auto"/>
          <w:sz w:val="22"/>
          <w:szCs w:val="22"/>
          <w:lang w:val="en-US" w:eastAsia="ko-KR"/>
        </w:rPr>
        <w:t>of</w:t>
      </w:r>
      <w:r w:rsidRPr="001A3F26">
        <w:rPr>
          <w:rFonts w:ascii="Calibri" w:eastAsia="굴림" w:hAnsi="Calibri" w:cs="Calibri"/>
          <w:color w:val="auto"/>
          <w:sz w:val="22"/>
          <w:szCs w:val="22"/>
          <w:lang w:val="en-US" w:eastAsia="ko-KR"/>
        </w:rPr>
        <w:t xml:space="preserve"> filtering the received preferred resource set(s) </w:t>
      </w:r>
      <w:r>
        <w:rPr>
          <w:rFonts w:ascii="Calibri" w:eastAsia="굴림" w:hAnsi="Calibri" w:cs="Calibri"/>
          <w:color w:val="auto"/>
          <w:sz w:val="22"/>
          <w:szCs w:val="22"/>
          <w:lang w:val="en-US" w:eastAsia="ko-KR"/>
        </w:rPr>
        <w:t>and/</w:t>
      </w:r>
      <w:r w:rsidRPr="001A3F26">
        <w:rPr>
          <w:rFonts w:ascii="Calibri" w:eastAsia="굴림" w:hAnsi="Calibri" w:cs="Calibri"/>
          <w:color w:val="auto"/>
          <w:sz w:val="22"/>
          <w:szCs w:val="22"/>
          <w:lang w:val="en-US" w:eastAsia="ko-KR"/>
        </w:rPr>
        <w:t>or non-preferred resource set(s) to be taken into account in UE-B’s resource selection</w:t>
      </w:r>
    </w:p>
    <w:p w14:paraId="3B46F72C" w14:textId="77777777" w:rsidR="008560D0" w:rsidRDefault="008560D0" w:rsidP="008560D0">
      <w:pPr>
        <w:jc w:val="both"/>
      </w:pPr>
    </w:p>
    <w:p w14:paraId="2C85361E" w14:textId="77777777" w:rsidR="008560D0" w:rsidRDefault="008560D0" w:rsidP="008560D0">
      <w:pPr>
        <w:jc w:val="both"/>
      </w:pPr>
    </w:p>
    <w:p w14:paraId="0D79DC4B" w14:textId="77777777" w:rsidR="008560D0" w:rsidRDefault="008560D0" w:rsidP="008560D0">
      <w:pPr>
        <w:jc w:val="both"/>
      </w:pPr>
    </w:p>
    <w:p w14:paraId="1704CFFD" w14:textId="77777777" w:rsidR="008560D0" w:rsidRDefault="008560D0" w:rsidP="008560D0">
      <w:pPr>
        <w:jc w:val="both"/>
      </w:pPr>
    </w:p>
    <w:p w14:paraId="2EABCCDE" w14:textId="77777777" w:rsidR="008560D0" w:rsidRPr="00485B72" w:rsidRDefault="008560D0" w:rsidP="008560D0">
      <w:pPr>
        <w:jc w:val="both"/>
      </w:pPr>
    </w:p>
    <w:p w14:paraId="175F014B" w14:textId="77777777" w:rsidR="008560D0" w:rsidRPr="001A3F26" w:rsidRDefault="008560D0" w:rsidP="008560D0">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(Additional UE-B behavior to handle the case when it is not possible that the number of candidate single-slot resources after applying the received non-preferred resource set as per the existing agreement meets the requirement of X*M_total</w:t>
      </w:r>
      <w:r w:rsidRPr="001A3F26">
        <w:rPr>
          <w:rFonts w:ascii="Calibri" w:eastAsia="굴림" w:hAnsi="Calibri" w:cs="Calibri" w:hint="eastAsia"/>
          <w:b/>
          <w:color w:val="auto"/>
          <w:sz w:val="22"/>
          <w:szCs w:val="22"/>
          <w:lang w:val="en-US" w:eastAsia="ko-KR"/>
        </w:rPr>
        <w:t>)</w:t>
      </w:r>
    </w:p>
    <w:p w14:paraId="32C15D28"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Fraunhofer, Nokia, Apple, DCM, NEC, Futurewei, vivo(for progress), LGE, Qualcomm, InterDigital, ZTE, Panasonic, Fujitsu, Spreadtrum, CATT, (15)</w:t>
      </w:r>
    </w:p>
    <w:p w14:paraId="3F1FA93D"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Intel, OPPO, Ericsson, LGE, xiaomi, Huawei, (6)</w:t>
      </w:r>
    </w:p>
    <w:p w14:paraId="3CAC5D9B"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Other: </w:t>
      </w:r>
    </w:p>
    <w:p w14:paraId="3B8FD1FC"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Fruanhofer, Ericsson: </w:t>
      </w:r>
    </w:p>
    <w:p w14:paraId="17777FC0" w14:textId="77777777" w:rsidR="008560D0" w:rsidRPr="0083410D" w:rsidRDefault="008560D0" w:rsidP="008560D0">
      <w:pPr>
        <w:numPr>
          <w:ilvl w:val="2"/>
          <w:numId w:val="6"/>
        </w:numPr>
        <w:overflowPunct w:val="0"/>
        <w:spacing w:after="0"/>
        <w:jc w:val="both"/>
        <w:rPr>
          <w:rFonts w:ascii="Calibri" w:eastAsia="굴림" w:hAnsi="Calibri" w:cs="Calibri"/>
          <w:color w:val="FF0000"/>
          <w:sz w:val="22"/>
          <w:szCs w:val="22"/>
          <w:lang w:val="en-US" w:eastAsia="ko-KR"/>
        </w:rPr>
      </w:pPr>
      <w:r w:rsidRPr="0083410D">
        <w:rPr>
          <w:rFonts w:ascii="Calibri" w:eastAsia="굴림" w:hAnsi="Calibri" w:cs="Calibri"/>
          <w:color w:val="FF0000"/>
          <w:sz w:val="22"/>
          <w:szCs w:val="22"/>
          <w:lang w:eastAsia="ko-KR"/>
        </w:rPr>
        <w:t>If UE-B has its own resource set information, it uses this candidate resource set as fallback</w:t>
      </w:r>
    </w:p>
    <w:p w14:paraId="5E6C9C00" w14:textId="77777777" w:rsidR="008560D0" w:rsidRPr="00E678CB" w:rsidRDefault="008560D0" w:rsidP="008560D0">
      <w:pPr>
        <w:numPr>
          <w:ilvl w:val="2"/>
          <w:numId w:val="6"/>
        </w:numPr>
        <w:overflowPunct w:val="0"/>
        <w:spacing w:after="0"/>
        <w:jc w:val="both"/>
        <w:rPr>
          <w:rFonts w:ascii="Calibri" w:eastAsia="굴림" w:hAnsi="Calibri" w:cs="Calibri"/>
          <w:sz w:val="22"/>
          <w:szCs w:val="22"/>
          <w:lang w:val="en-US" w:eastAsia="ko-KR"/>
        </w:rPr>
      </w:pPr>
      <w:r w:rsidRPr="0083410D">
        <w:rPr>
          <w:rFonts w:ascii="Calibri" w:eastAsia="굴림" w:hAnsi="Calibri" w:cs="Calibri"/>
          <w:color w:val="FF0000"/>
          <w:sz w:val="22"/>
          <w:szCs w:val="22"/>
          <w:lang w:eastAsia="ko-KR"/>
        </w:rPr>
        <w:lastRenderedPageBreak/>
        <w:t xml:space="preserve">Otherwise, </w:t>
      </w:r>
      <w:r w:rsidRPr="001A3F26">
        <w:rPr>
          <w:rFonts w:ascii="Calibri" w:eastAsia="굴림" w:hAnsi="Calibri" w:cs="Calibri"/>
          <w:sz w:val="22"/>
          <w:szCs w:val="22"/>
          <w:lang w:val="en-US" w:eastAsia="ko-KR"/>
        </w:rPr>
        <w:t>It is u</w:t>
      </w:r>
      <w:r w:rsidRPr="001A3F26">
        <w:rPr>
          <w:rFonts w:ascii="Calibri" w:eastAsia="굴림" w:hAnsi="Calibri" w:cs="Calibri" w:hint="eastAsia"/>
          <w:sz w:val="22"/>
          <w:szCs w:val="22"/>
          <w:lang w:val="en-US" w:eastAsia="ko-KR"/>
        </w:rPr>
        <w:t>p to UE-B</w:t>
      </w:r>
      <w:r w:rsidRPr="001A3F26">
        <w:rPr>
          <w:rFonts w:ascii="Calibri" w:eastAsia="굴림" w:hAnsi="Calibri" w:cs="Calibri"/>
          <w:sz w:val="22"/>
          <w:szCs w:val="22"/>
          <w:lang w:val="en-US" w:eastAsia="ko-KR"/>
        </w:rPr>
        <w:t xml:space="preserve">’s implementation </w:t>
      </w:r>
      <w:r w:rsidRPr="001A3F26">
        <w:rPr>
          <w:rFonts w:ascii="Calibri" w:eastAsia="굴림" w:hAnsi="Calibri" w:cs="Calibri"/>
          <w:color w:val="0000FF"/>
          <w:sz w:val="22"/>
          <w:szCs w:val="22"/>
          <w:lang w:val="en-US" w:eastAsia="ko-KR"/>
        </w:rPr>
        <w:t>whether/</w:t>
      </w:r>
      <w:r w:rsidRPr="001A3F26">
        <w:rPr>
          <w:rFonts w:ascii="Calibri" w:eastAsia="굴림" w:hAnsi="Calibri" w:cs="Calibri"/>
          <w:sz w:val="22"/>
          <w:szCs w:val="22"/>
          <w:lang w:val="en-US" w:eastAsia="ko-KR"/>
        </w:rPr>
        <w:t xml:space="preserve">how to </w:t>
      </w:r>
      <w:r w:rsidRPr="001A3F26">
        <w:rPr>
          <w:rFonts w:ascii="Calibri" w:eastAsia="굴림" w:hAnsi="Calibri" w:cs="Calibri"/>
          <w:color w:val="0000FF"/>
          <w:sz w:val="22"/>
          <w:szCs w:val="22"/>
          <w:lang w:val="en-US" w:eastAsia="ko-KR"/>
        </w:rPr>
        <w:t xml:space="preserve">take the received non-preferred resource set in its resource selection to </w:t>
      </w:r>
      <w:r w:rsidRPr="001A3F26">
        <w:rPr>
          <w:rFonts w:ascii="Calibri" w:eastAsia="굴림" w:hAnsi="Calibri" w:cs="Calibri"/>
          <w:color w:val="auto"/>
          <w:sz w:val="22"/>
          <w:szCs w:val="22"/>
          <w:lang w:val="en-US" w:eastAsia="ko-KR"/>
        </w:rPr>
        <w:t xml:space="preserve">meet </w:t>
      </w:r>
      <w:r w:rsidRPr="001A3F26">
        <w:rPr>
          <w:rFonts w:ascii="Calibri" w:eastAsia="굴림" w:hAnsi="Calibri" w:cs="Calibri" w:hint="eastAsia"/>
          <w:color w:val="auto"/>
          <w:sz w:val="22"/>
          <w:szCs w:val="22"/>
          <w:lang w:val="en-US" w:eastAsia="ko-KR"/>
        </w:rPr>
        <w:t>this</w:t>
      </w:r>
      <w:r w:rsidRPr="001A3F26">
        <w:rPr>
          <w:rFonts w:ascii="Calibri" w:eastAsia="굴림" w:hAnsi="Calibri" w:cs="Calibri"/>
          <w:color w:val="auto"/>
          <w:sz w:val="22"/>
          <w:szCs w:val="22"/>
          <w:lang w:val="en-US" w:eastAsia="ko-KR"/>
        </w:rPr>
        <w:t xml:space="preserve"> requirement </w:t>
      </w:r>
    </w:p>
    <w:p w14:paraId="07A98F22"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Samsung: </w:t>
      </w:r>
    </w:p>
    <w:p w14:paraId="0EE4CABF" w14:textId="77777777" w:rsidR="008560D0" w:rsidRPr="00E678CB" w:rsidRDefault="008560D0" w:rsidP="008560D0">
      <w:pPr>
        <w:numPr>
          <w:ilvl w:val="2"/>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It is u</w:t>
      </w:r>
      <w:r w:rsidRPr="001A3F26">
        <w:rPr>
          <w:rFonts w:ascii="Calibri" w:eastAsia="굴림" w:hAnsi="Calibri" w:cs="Calibri" w:hint="eastAsia"/>
          <w:sz w:val="22"/>
          <w:szCs w:val="22"/>
          <w:lang w:val="en-US" w:eastAsia="ko-KR"/>
        </w:rPr>
        <w:t>p to UE-B</w:t>
      </w:r>
      <w:r w:rsidRPr="001A3F26">
        <w:rPr>
          <w:rFonts w:ascii="Calibri" w:eastAsia="굴림" w:hAnsi="Calibri" w:cs="Calibri"/>
          <w:sz w:val="22"/>
          <w:szCs w:val="22"/>
          <w:lang w:val="en-US" w:eastAsia="ko-KR"/>
        </w:rPr>
        <w:t xml:space="preserve">’s implementation </w:t>
      </w:r>
      <w:r w:rsidRPr="004B0089">
        <w:rPr>
          <w:rFonts w:ascii="Calibri" w:eastAsia="굴림" w:hAnsi="Calibri" w:cs="Calibri"/>
          <w:strike/>
          <w:color w:val="FF0000"/>
          <w:sz w:val="22"/>
          <w:szCs w:val="22"/>
          <w:lang w:val="en-US" w:eastAsia="ko-KR"/>
        </w:rPr>
        <w:t>whether/</w:t>
      </w:r>
      <w:r w:rsidRPr="001A3F26">
        <w:rPr>
          <w:rFonts w:ascii="Calibri" w:eastAsia="굴림" w:hAnsi="Calibri" w:cs="Calibri"/>
          <w:sz w:val="22"/>
          <w:szCs w:val="22"/>
          <w:lang w:val="en-US" w:eastAsia="ko-KR"/>
        </w:rPr>
        <w:t xml:space="preserve">how to </w:t>
      </w:r>
      <w:r w:rsidRPr="004B0089">
        <w:rPr>
          <w:rFonts w:ascii="Calibri" w:eastAsia="굴림" w:hAnsi="Calibri" w:cs="Calibri"/>
          <w:strike/>
          <w:color w:val="FF0000"/>
          <w:sz w:val="22"/>
          <w:szCs w:val="22"/>
          <w:lang w:val="en-US" w:eastAsia="ko-KR"/>
        </w:rPr>
        <w:t>take the received non-preferred resource set in its resource selection to</w:t>
      </w:r>
      <w:r w:rsidRPr="001A3F26">
        <w:rPr>
          <w:rFonts w:ascii="Calibri" w:eastAsia="굴림" w:hAnsi="Calibri" w:cs="Calibri"/>
          <w:color w:val="0000FF"/>
          <w:sz w:val="22"/>
          <w:szCs w:val="22"/>
          <w:lang w:val="en-US" w:eastAsia="ko-KR"/>
        </w:rPr>
        <w:t xml:space="preserve"> </w:t>
      </w:r>
      <w:r w:rsidRPr="001A3F26">
        <w:rPr>
          <w:rFonts w:ascii="Calibri" w:eastAsia="굴림" w:hAnsi="Calibri" w:cs="Calibri"/>
          <w:color w:val="auto"/>
          <w:sz w:val="22"/>
          <w:szCs w:val="22"/>
          <w:lang w:val="en-US" w:eastAsia="ko-KR"/>
        </w:rPr>
        <w:t xml:space="preserve">meet </w:t>
      </w:r>
      <w:r w:rsidRPr="001A3F26">
        <w:rPr>
          <w:rFonts w:ascii="Calibri" w:eastAsia="굴림" w:hAnsi="Calibri" w:cs="Calibri" w:hint="eastAsia"/>
          <w:color w:val="auto"/>
          <w:sz w:val="22"/>
          <w:szCs w:val="22"/>
          <w:lang w:val="en-US" w:eastAsia="ko-KR"/>
        </w:rPr>
        <w:t>this</w:t>
      </w:r>
      <w:r w:rsidRPr="001A3F26">
        <w:rPr>
          <w:rFonts w:ascii="Calibri" w:eastAsia="굴림" w:hAnsi="Calibri" w:cs="Calibri"/>
          <w:color w:val="auto"/>
          <w:sz w:val="22"/>
          <w:szCs w:val="22"/>
          <w:lang w:val="en-US" w:eastAsia="ko-KR"/>
        </w:rPr>
        <w:t xml:space="preserve"> requirement </w:t>
      </w:r>
    </w:p>
    <w:p w14:paraId="7A42A81F" w14:textId="77777777" w:rsidR="008560D0" w:rsidRDefault="008560D0" w:rsidP="008560D0">
      <w:pPr>
        <w:spacing w:after="0"/>
        <w:jc w:val="both"/>
      </w:pPr>
    </w:p>
    <w:p w14:paraId="6A38A9F1" w14:textId="77777777" w:rsidR="008560D0" w:rsidRPr="001A3F26" w:rsidRDefault="008560D0" w:rsidP="008560D0">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3-16</w:t>
      </w:r>
      <w:r w:rsidRPr="001A3F26">
        <w:rPr>
          <w:rFonts w:ascii="Calibri" w:eastAsia="굴림" w:hAnsi="Calibri" w:cs="Calibri" w:hint="eastAsia"/>
          <w:color w:val="auto"/>
          <w:sz w:val="22"/>
          <w:szCs w:val="22"/>
          <w:highlight w:val="yellow"/>
          <w:lang w:val="en-US" w:eastAsia="ko-KR"/>
        </w:rPr>
        <w:t>:</w:t>
      </w:r>
    </w:p>
    <w:p w14:paraId="1ADC65FC" w14:textId="77777777" w:rsidR="008560D0" w:rsidRPr="00FE0436" w:rsidRDefault="008560D0" w:rsidP="008560D0">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hint="eastAsia"/>
          <w:strike/>
          <w:color w:val="0000FF"/>
          <w:sz w:val="22"/>
          <w:szCs w:val="22"/>
          <w:lang w:val="en-US" w:eastAsia="ko-KR"/>
        </w:rPr>
        <w:t>Alt 1:</w:t>
      </w:r>
    </w:p>
    <w:p w14:paraId="14412973" w14:textId="77777777" w:rsidR="008560D0" w:rsidRPr="00FE0436" w:rsidRDefault="008560D0" w:rsidP="008560D0">
      <w:pPr>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in step 7), </w:t>
      </w:r>
    </w:p>
    <w:p w14:paraId="22DFDD65" w14:textId="77777777" w:rsidR="008560D0" w:rsidRPr="00FE0436" w:rsidRDefault="008560D0" w:rsidP="008560D0">
      <w:pPr>
        <w:numPr>
          <w:ilvl w:val="0"/>
          <w:numId w:val="6"/>
        </w:numPr>
        <w:overflowPunct w:val="0"/>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t>It is u</w:t>
      </w:r>
      <w:r w:rsidRPr="00FE0436">
        <w:rPr>
          <w:rFonts w:ascii="Calibri" w:eastAsia="굴림" w:hAnsi="Calibri" w:cs="Calibri" w:hint="eastAsia"/>
          <w:color w:val="auto"/>
          <w:sz w:val="22"/>
          <w:szCs w:val="22"/>
          <w:lang w:val="en-US" w:eastAsia="ko-KR"/>
        </w:rPr>
        <w:t>p to UE-B</w:t>
      </w:r>
      <w:r w:rsidRPr="00FE0436">
        <w:rPr>
          <w:rFonts w:ascii="Calibri" w:eastAsia="굴림" w:hAnsi="Calibri" w:cs="Calibri"/>
          <w:color w:val="auto"/>
          <w:sz w:val="22"/>
          <w:szCs w:val="22"/>
          <w:lang w:val="en-US" w:eastAsia="ko-KR"/>
        </w:rPr>
        <w:t xml:space="preserve">’s implementation whether/how to take the received non-preferred resource set in its resource selection after step 6) to meet </w:t>
      </w:r>
      <w:r w:rsidRPr="00FE0436">
        <w:rPr>
          <w:rFonts w:ascii="Calibri" w:eastAsia="굴림" w:hAnsi="Calibri" w:cs="Calibri" w:hint="eastAsia"/>
          <w:color w:val="auto"/>
          <w:sz w:val="22"/>
          <w:szCs w:val="22"/>
          <w:lang w:val="en-US" w:eastAsia="ko-KR"/>
        </w:rPr>
        <w:t>this</w:t>
      </w:r>
      <w:r w:rsidRPr="00FE0436">
        <w:rPr>
          <w:rFonts w:ascii="Calibri" w:eastAsia="굴림" w:hAnsi="Calibri" w:cs="Calibri"/>
          <w:color w:val="auto"/>
          <w:sz w:val="22"/>
          <w:szCs w:val="22"/>
          <w:lang w:val="en-US" w:eastAsia="ko-KR"/>
        </w:rPr>
        <w:t xml:space="preserve"> requirement </w:t>
      </w:r>
    </w:p>
    <w:p w14:paraId="013D4383" w14:textId="77777777" w:rsidR="008560D0" w:rsidRPr="001A3F26" w:rsidRDefault="008560D0" w:rsidP="008560D0">
      <w:pPr>
        <w:spacing w:after="0"/>
        <w:jc w:val="both"/>
      </w:pPr>
    </w:p>
    <w:p w14:paraId="2653A792" w14:textId="77777777" w:rsidR="008560D0" w:rsidRPr="00FE0436" w:rsidRDefault="008560D0" w:rsidP="008560D0">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hint="eastAsia"/>
          <w:strike/>
          <w:color w:val="0000FF"/>
          <w:sz w:val="22"/>
          <w:szCs w:val="22"/>
          <w:lang w:val="en-US" w:eastAsia="ko-KR"/>
        </w:rPr>
        <w:t xml:space="preserve">Alt </w:t>
      </w:r>
      <w:r w:rsidRPr="00FE0436">
        <w:rPr>
          <w:rFonts w:ascii="Calibri" w:eastAsia="굴림" w:hAnsi="Calibri" w:cs="Calibri"/>
          <w:strike/>
          <w:color w:val="0000FF"/>
          <w:sz w:val="22"/>
          <w:szCs w:val="22"/>
          <w:lang w:val="en-US" w:eastAsia="ko-KR"/>
        </w:rPr>
        <w:t>2</w:t>
      </w:r>
      <w:r w:rsidRPr="00FE0436">
        <w:rPr>
          <w:rFonts w:ascii="Calibri" w:eastAsia="굴림" w:hAnsi="Calibri" w:cs="Calibri" w:hint="eastAsia"/>
          <w:strike/>
          <w:color w:val="0000FF"/>
          <w:sz w:val="22"/>
          <w:szCs w:val="22"/>
          <w:lang w:val="en-US" w:eastAsia="ko-KR"/>
        </w:rPr>
        <w:t>:</w:t>
      </w:r>
    </w:p>
    <w:p w14:paraId="7250619B" w14:textId="77777777" w:rsidR="008560D0" w:rsidRPr="00FE0436" w:rsidRDefault="008560D0" w:rsidP="008560D0">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strike/>
          <w:color w:val="0000FF"/>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in step 7), </w:t>
      </w:r>
    </w:p>
    <w:p w14:paraId="10BD6D49" w14:textId="77777777" w:rsidR="008560D0" w:rsidRPr="00FE0436" w:rsidRDefault="008560D0" w:rsidP="008560D0">
      <w:pPr>
        <w:numPr>
          <w:ilvl w:val="0"/>
          <w:numId w:val="6"/>
        </w:numPr>
        <w:overflowPunct w:val="0"/>
        <w:spacing w:after="0"/>
        <w:jc w:val="both"/>
        <w:rPr>
          <w:rFonts w:ascii="Calibri" w:eastAsia="굴림" w:hAnsi="Calibri" w:cs="Calibri"/>
          <w:strike/>
          <w:color w:val="0000FF"/>
          <w:sz w:val="22"/>
          <w:szCs w:val="22"/>
          <w:lang w:val="en-US" w:eastAsia="ko-KR"/>
        </w:rPr>
      </w:pPr>
      <w:r w:rsidRPr="00FE0436">
        <w:rPr>
          <w:rFonts w:ascii="Calibri" w:eastAsia="굴림" w:hAnsi="Calibri" w:cs="Calibri"/>
          <w:strike/>
          <w:color w:val="0000FF"/>
          <w:sz w:val="22"/>
          <w:szCs w:val="22"/>
          <w:lang w:val="en-US" w:eastAsia="ko-KR"/>
        </w:rPr>
        <w:t>UE-B does not take the received non-preferred resource set in its resource selection after step 6).</w:t>
      </w:r>
    </w:p>
    <w:p w14:paraId="4E165007" w14:textId="77777777" w:rsidR="008560D0" w:rsidRDefault="008560D0" w:rsidP="008560D0">
      <w:pPr>
        <w:jc w:val="both"/>
      </w:pPr>
    </w:p>
    <w:p w14:paraId="4908F376" w14:textId="77777777" w:rsidR="008560D0" w:rsidRDefault="008560D0" w:rsidP="008560D0">
      <w:pPr>
        <w:jc w:val="both"/>
      </w:pPr>
    </w:p>
    <w:p w14:paraId="18C2EE87" w14:textId="77777777" w:rsidR="001A577A" w:rsidRDefault="001A577A" w:rsidP="008560D0">
      <w:pPr>
        <w:jc w:val="both"/>
      </w:pPr>
    </w:p>
    <w:p w14:paraId="7770C450" w14:textId="77777777" w:rsidR="008560D0" w:rsidRDefault="008560D0" w:rsidP="008560D0">
      <w:pPr>
        <w:jc w:val="both"/>
      </w:pPr>
    </w:p>
    <w:p w14:paraId="081A71B1" w14:textId="77777777" w:rsidR="002F0537" w:rsidRDefault="002F0537" w:rsidP="008560D0">
      <w:pPr>
        <w:jc w:val="both"/>
      </w:pPr>
    </w:p>
    <w:p w14:paraId="0DC24C3A" w14:textId="77777777" w:rsidR="002F0537" w:rsidRPr="001A3F26" w:rsidRDefault="002F0537" w:rsidP="002F0537">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(Cast type of inter-UE coordination information when both a SCI format 2-C and MAC CE are used</w:t>
      </w:r>
      <w:r w:rsidRPr="001A3F26">
        <w:rPr>
          <w:rFonts w:ascii="Calibri" w:eastAsia="굴림" w:hAnsi="Calibri" w:cs="Calibri" w:hint="eastAsia"/>
          <w:b/>
          <w:color w:val="auto"/>
          <w:sz w:val="22"/>
          <w:szCs w:val="22"/>
          <w:lang w:val="en-US" w:eastAsia="ko-KR"/>
        </w:rPr>
        <w:t>)</w:t>
      </w:r>
    </w:p>
    <w:p w14:paraId="71F30377" w14:textId="77777777" w:rsidR="002F0537" w:rsidRDefault="002F0537" w:rsidP="002F0537">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Fraunhofer(for progress), OPPO, DCM, NEC, Futurewei, vivo, Ericsson, LGE, Qualcomm, InterDigital, Samsung(for progress), ZTE, Panasonic, Fujitsu, Spreadtrum, xiaomi, Sharp, CATT, Huawei, (19)</w:t>
      </w:r>
    </w:p>
    <w:p w14:paraId="12D8E77E" w14:textId="77777777" w:rsidR="002F0537" w:rsidRDefault="002F0537" w:rsidP="002F053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Nokia, (1)</w:t>
      </w:r>
    </w:p>
    <w:p w14:paraId="2635789C" w14:textId="77777777" w:rsidR="002F0537" w:rsidRDefault="002F0537" w:rsidP="002F053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6C60B61C" w14:textId="77777777" w:rsidR="002F0537" w:rsidRDefault="002F0537" w:rsidP="002F0537">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Keep “only”: OPPO, DCM, Qualcomm, ZTE, Sharp, (5)</w:t>
      </w:r>
    </w:p>
    <w:p w14:paraId="55374E46" w14:textId="77777777" w:rsidR="002F0537" w:rsidRDefault="002F0537" w:rsidP="002F0537">
      <w:pPr>
        <w:spacing w:after="0"/>
        <w:jc w:val="both"/>
        <w:rPr>
          <w:rFonts w:ascii="Calibri" w:eastAsia="굴림" w:hAnsi="Calibri" w:cs="Calibri"/>
          <w:color w:val="auto"/>
          <w:sz w:val="22"/>
          <w:szCs w:val="22"/>
          <w:highlight w:val="yellow"/>
          <w:lang w:val="en-US" w:eastAsia="ko-KR"/>
        </w:rPr>
      </w:pPr>
    </w:p>
    <w:p w14:paraId="45C2C83E" w14:textId="77777777" w:rsidR="002F0537" w:rsidRPr="001A3F26" w:rsidRDefault="002F0537" w:rsidP="002F0537">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Updated Draft proposal 3-8:</w:t>
      </w:r>
    </w:p>
    <w:p w14:paraId="5C88D32E" w14:textId="77777777" w:rsidR="002F0537" w:rsidRPr="001A3F26" w:rsidRDefault="002F0537" w:rsidP="002F0537">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inter-UE coordination information transmission, </w:t>
      </w:r>
      <w:r w:rsidRPr="00DA31EF">
        <w:rPr>
          <w:rFonts w:ascii="Calibri" w:eastAsia="굴림" w:hAnsi="Calibri" w:cs="Calibri"/>
          <w:color w:val="0000FF"/>
          <w:sz w:val="22"/>
          <w:szCs w:val="22"/>
          <w:lang w:val="en-US" w:eastAsia="ko-KR"/>
        </w:rPr>
        <w:t>only</w:t>
      </w:r>
      <w:r w:rsidRPr="00485B72">
        <w:rPr>
          <w:rFonts w:ascii="Calibri" w:eastAsia="굴림" w:hAnsi="Calibri" w:cs="Calibri"/>
          <w:color w:val="FF0000"/>
          <w:sz w:val="22"/>
          <w:szCs w:val="22"/>
          <w:lang w:val="en-US" w:eastAsia="ko-KR"/>
        </w:rPr>
        <w:t xml:space="preserve"> </w:t>
      </w:r>
      <w:r w:rsidRPr="001A3F26">
        <w:rPr>
          <w:rFonts w:ascii="Calibri" w:eastAsia="굴림" w:hAnsi="Calibri" w:cs="Calibri"/>
          <w:sz w:val="22"/>
          <w:szCs w:val="22"/>
          <w:lang w:val="en-US" w:eastAsia="ko-KR"/>
        </w:rPr>
        <w:t xml:space="preserve">when </w:t>
      </w:r>
      <w:r w:rsidRPr="004A6075">
        <w:rPr>
          <w:rFonts w:ascii="Calibri" w:eastAsia="굴림" w:hAnsi="Calibri" w:cs="Calibri"/>
          <w:color w:val="auto"/>
          <w:sz w:val="22"/>
          <w:szCs w:val="22"/>
          <w:lang w:val="en-US" w:eastAsia="ko-KR"/>
        </w:rPr>
        <w:t>the c</w:t>
      </w:r>
      <w:r w:rsidRPr="001A3F26">
        <w:rPr>
          <w:rFonts w:ascii="Calibri" w:eastAsia="굴림" w:hAnsi="Calibri" w:cs="Calibri"/>
          <w:sz w:val="22"/>
          <w:szCs w:val="22"/>
          <w:lang w:val="en-US" w:eastAsia="ko-KR"/>
        </w:rPr>
        <w:t xml:space="preserve">ast type </w:t>
      </w:r>
      <w:r w:rsidRPr="00DA31EF">
        <w:rPr>
          <w:rFonts w:ascii="Calibri" w:eastAsia="굴림" w:hAnsi="Calibri" w:cs="Calibri"/>
          <w:color w:val="0000FF"/>
          <w:sz w:val="22"/>
          <w:szCs w:val="22"/>
          <w:lang w:val="en-US" w:eastAsia="ko-KR"/>
        </w:rPr>
        <w:t xml:space="preserve">of inter-UE coordination information </w:t>
      </w:r>
      <w:r w:rsidRPr="001A3F26">
        <w:rPr>
          <w:rFonts w:ascii="Calibri" w:eastAsia="굴림" w:hAnsi="Calibri" w:cs="Calibri"/>
          <w:sz w:val="22"/>
          <w:szCs w:val="22"/>
          <w:lang w:val="en-US" w:eastAsia="ko-KR"/>
        </w:rPr>
        <w:t>is unicast regardless of whether or not it is multiplexed with other data</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 SCI format 2-C  can be used in addition to MAC CE </w:t>
      </w:r>
    </w:p>
    <w:p w14:paraId="0DC65BF4" w14:textId="77777777" w:rsidR="002F0537" w:rsidRDefault="002F0537" w:rsidP="008560D0">
      <w:pPr>
        <w:jc w:val="both"/>
      </w:pPr>
    </w:p>
    <w:p w14:paraId="0FDF1DB8" w14:textId="77777777" w:rsidR="008560D0" w:rsidRDefault="008560D0" w:rsidP="008560D0">
      <w:pPr>
        <w:jc w:val="both"/>
      </w:pPr>
    </w:p>
    <w:p w14:paraId="43EBDCA5" w14:textId="77777777" w:rsidR="00162F2B" w:rsidRDefault="00162F2B" w:rsidP="00AB0E69">
      <w:pPr>
        <w:jc w:val="both"/>
      </w:pPr>
    </w:p>
    <w:p w14:paraId="73A0FB16" w14:textId="77777777" w:rsidR="00D07D3C" w:rsidRDefault="00D07D3C" w:rsidP="00AB0E69">
      <w:pPr>
        <w:jc w:val="both"/>
      </w:pPr>
    </w:p>
    <w:p w14:paraId="23616BC9" w14:textId="77777777" w:rsidR="00D07D3C" w:rsidRDefault="00D07D3C" w:rsidP="00AB0E69">
      <w:pPr>
        <w:jc w:val="both"/>
      </w:pPr>
    </w:p>
    <w:p w14:paraId="6B70C7E6" w14:textId="77777777" w:rsidR="00D07D3C" w:rsidRDefault="00D07D3C" w:rsidP="00AB0E69">
      <w:pPr>
        <w:jc w:val="both"/>
      </w:pPr>
    </w:p>
    <w:p w14:paraId="714F9599" w14:textId="3E50B15C" w:rsidR="00485B72" w:rsidRPr="001A3F26" w:rsidRDefault="00485B72" w:rsidP="00485B72">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sidR="00ED1067">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(UE-A’s behavior of determining a priority value of inter-UE coordination information transmission triggered by a condition other than explicit request reception if the priority value is not (pre)configured</w:t>
      </w:r>
      <w:r w:rsidRPr="001A3F26">
        <w:rPr>
          <w:rFonts w:ascii="Calibri" w:eastAsia="굴림" w:hAnsi="Calibri" w:cs="Calibri" w:hint="eastAsia"/>
          <w:b/>
          <w:color w:val="auto"/>
          <w:sz w:val="22"/>
          <w:szCs w:val="22"/>
          <w:lang w:val="en-US" w:eastAsia="ko-KR"/>
        </w:rPr>
        <w:t>)</w:t>
      </w:r>
    </w:p>
    <w:p w14:paraId="24C46F93" w14:textId="6FC512C3" w:rsidR="00485B72" w:rsidRDefault="00460FF0" w:rsidP="00460FF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Keep the sub-bullet:</w:t>
      </w:r>
      <w:r>
        <w:rPr>
          <w:rFonts w:ascii="Calibri" w:eastAsia="굴림" w:hAnsi="Calibri" w:cs="Calibri"/>
          <w:sz w:val="22"/>
          <w:szCs w:val="22"/>
          <w:lang w:val="en-US" w:eastAsia="ko-KR"/>
        </w:rPr>
        <w:t xml:space="preserve"> Intel, DCM, LGE, Qualcomm, InterDigital, </w:t>
      </w:r>
      <w:r w:rsidR="0013622D">
        <w:rPr>
          <w:rFonts w:ascii="Calibri" w:eastAsia="굴림" w:hAnsi="Calibri" w:cs="Calibri"/>
          <w:sz w:val="22"/>
          <w:szCs w:val="22"/>
          <w:lang w:val="en-US" w:eastAsia="ko-KR"/>
        </w:rPr>
        <w:t xml:space="preserve">Panasonic, </w:t>
      </w:r>
      <w:r w:rsidR="00556272">
        <w:rPr>
          <w:rFonts w:ascii="Calibri" w:eastAsia="굴림" w:hAnsi="Calibri" w:cs="Calibri"/>
          <w:sz w:val="22"/>
          <w:szCs w:val="22"/>
          <w:lang w:val="en-US" w:eastAsia="ko-KR"/>
        </w:rPr>
        <w:t xml:space="preserve">Huawei, </w:t>
      </w:r>
      <w:r w:rsidR="004A6075">
        <w:rPr>
          <w:rFonts w:ascii="Calibri" w:eastAsia="굴림" w:hAnsi="Calibri" w:cs="Calibri"/>
          <w:sz w:val="22"/>
          <w:szCs w:val="22"/>
          <w:lang w:val="en-US" w:eastAsia="ko-KR"/>
        </w:rPr>
        <w:t>(7)</w:t>
      </w:r>
    </w:p>
    <w:p w14:paraId="7FDBE38C" w14:textId="766DB255" w:rsidR="00460FF0" w:rsidRPr="001A3F26" w:rsidRDefault="00460FF0" w:rsidP="00460FF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Remove the sub-bullet: Fraunhofer, OPPO, Apple, DCM, NEC, Futurewei, vivo, Ericsson, LGE, Samsung, </w:t>
      </w:r>
      <w:r w:rsidR="0013622D">
        <w:rPr>
          <w:rFonts w:ascii="Calibri" w:eastAsia="굴림" w:hAnsi="Calibri" w:cs="Calibri"/>
          <w:sz w:val="22"/>
          <w:szCs w:val="22"/>
          <w:lang w:val="en-US" w:eastAsia="ko-KR"/>
        </w:rPr>
        <w:t xml:space="preserve">ZTE, Panasonic, Fujitsu, Spreadtrum, xiaomi, Sharp, CATT, </w:t>
      </w:r>
      <w:r w:rsidR="004A6075">
        <w:rPr>
          <w:rFonts w:ascii="Calibri" w:eastAsia="굴림" w:hAnsi="Calibri" w:cs="Calibri"/>
          <w:sz w:val="22"/>
          <w:szCs w:val="22"/>
          <w:lang w:val="en-US" w:eastAsia="ko-KR"/>
        </w:rPr>
        <w:t>(17)</w:t>
      </w:r>
    </w:p>
    <w:p w14:paraId="1BC86175" w14:textId="77777777" w:rsidR="00485B72" w:rsidRDefault="00485B72" w:rsidP="00AB0E69">
      <w:pPr>
        <w:jc w:val="both"/>
      </w:pPr>
    </w:p>
    <w:p w14:paraId="5C83B762" w14:textId="77777777" w:rsidR="00485B72" w:rsidRPr="001A3F26" w:rsidRDefault="00485B72" w:rsidP="00485B72">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lastRenderedPageBreak/>
        <w:t>Updated</w:t>
      </w:r>
      <w:r w:rsidRPr="001A3F26">
        <w:rPr>
          <w:rFonts w:ascii="Calibri" w:eastAsia="굴림" w:hAnsi="Calibri" w:cs="Calibri"/>
          <w:color w:val="auto"/>
          <w:sz w:val="22"/>
          <w:szCs w:val="22"/>
          <w:highlight w:val="yellow"/>
          <w:lang w:val="en-US" w:eastAsia="ko-KR"/>
        </w:rPr>
        <w:t xml:space="preserve">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3-11</w:t>
      </w:r>
      <w:r w:rsidRPr="001A3F26">
        <w:rPr>
          <w:rFonts w:ascii="Calibri" w:eastAsia="굴림" w:hAnsi="Calibri" w:cs="Calibri" w:hint="eastAsia"/>
          <w:color w:val="auto"/>
          <w:sz w:val="22"/>
          <w:szCs w:val="22"/>
          <w:highlight w:val="yellow"/>
          <w:lang w:val="en-US" w:eastAsia="ko-KR"/>
        </w:rPr>
        <w:t>:</w:t>
      </w:r>
    </w:p>
    <w:p w14:paraId="441F1466" w14:textId="77777777" w:rsidR="00485B72" w:rsidRPr="001A3F26" w:rsidRDefault="00485B72" w:rsidP="00485B72">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sz w:val="22"/>
          <w:szCs w:val="22"/>
          <w:lang w:val="en-US" w:eastAsia="ko-KR"/>
        </w:rPr>
        <w:t>In</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RAN1,</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w:t>
      </w:r>
      <w:r w:rsidRPr="001A3F26">
        <w:rPr>
          <w:rFonts w:ascii="Calibri" w:eastAsia="굴림" w:hAnsi="Calibri" w:cs="Calibri"/>
          <w:sz w:val="22"/>
          <w:szCs w:val="22"/>
          <w:lang w:val="en-US" w:eastAsia="ko-KR"/>
        </w:rPr>
        <w:t xml:space="preserve">o further decision is necessary for </w:t>
      </w:r>
      <w:r w:rsidRPr="001A3F26">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775E792C" w14:textId="77777777" w:rsidR="00485B72" w:rsidRPr="00DA31EF" w:rsidRDefault="00485B72" w:rsidP="00485B72">
      <w:pPr>
        <w:numPr>
          <w:ilvl w:val="0"/>
          <w:numId w:val="6"/>
        </w:numPr>
        <w:spacing w:after="0"/>
        <w:jc w:val="both"/>
        <w:rPr>
          <w:rFonts w:ascii="Calibri" w:eastAsia="굴림" w:hAnsi="Calibri" w:cs="Calibri"/>
          <w:strike/>
          <w:color w:val="0000FF"/>
          <w:sz w:val="22"/>
          <w:szCs w:val="22"/>
          <w:lang w:val="en-US" w:eastAsia="ko-KR"/>
        </w:rPr>
      </w:pPr>
      <w:r w:rsidRPr="00DA31EF">
        <w:rPr>
          <w:rFonts w:ascii="Calibri" w:eastAsia="굴림" w:hAnsi="Calibri" w:cs="Calibri"/>
          <w:strike/>
          <w:color w:val="0000FF"/>
          <w:sz w:val="22"/>
          <w:szCs w:val="22"/>
          <w:lang w:val="en-US" w:eastAsia="ko-KR"/>
        </w:rPr>
        <w:t xml:space="preserve">It is up to RAN2 whether/how to additionally handle this case </w:t>
      </w:r>
      <w:r w:rsidRPr="00DA31EF">
        <w:rPr>
          <w:rFonts w:ascii="Calibri" w:eastAsia="굴림" w:hAnsi="Calibri" w:cs="Calibri" w:hint="eastAsia"/>
          <w:strike/>
          <w:color w:val="0000FF"/>
          <w:sz w:val="22"/>
          <w:szCs w:val="22"/>
          <w:lang w:val="en-US" w:eastAsia="ko-KR"/>
        </w:rPr>
        <w:t>(e.g.,</w:t>
      </w:r>
      <w:r w:rsidRPr="00DA31EF">
        <w:rPr>
          <w:rFonts w:ascii="Calibri" w:eastAsia="굴림" w:hAnsi="Calibri" w:cs="Calibri"/>
          <w:strike/>
          <w:color w:val="0000FF"/>
          <w:sz w:val="22"/>
          <w:szCs w:val="22"/>
          <w:lang w:val="en-US" w:eastAsia="ko-KR"/>
        </w:rPr>
        <w:t xml:space="preserve"> </w:t>
      </w:r>
      <w:r w:rsidRPr="00DA31EF">
        <w:rPr>
          <w:rFonts w:ascii="Calibri" w:eastAsia="굴림" w:hAnsi="Calibri" w:cs="Calibri" w:hint="eastAsia"/>
          <w:strike/>
          <w:color w:val="0000FF"/>
          <w:sz w:val="22"/>
          <w:szCs w:val="22"/>
          <w:lang w:val="en-US" w:eastAsia="ko-KR"/>
        </w:rPr>
        <w:t>defining</w:t>
      </w:r>
      <w:r w:rsidRPr="00DA31EF">
        <w:rPr>
          <w:rFonts w:ascii="Calibri" w:eastAsia="굴림" w:hAnsi="Calibri" w:cs="Calibri"/>
          <w:strike/>
          <w:color w:val="0000FF"/>
          <w:sz w:val="22"/>
          <w:szCs w:val="22"/>
          <w:lang w:val="en-US" w:eastAsia="ko-KR"/>
        </w:rPr>
        <w:t xml:space="preserve"> default </w:t>
      </w:r>
      <w:r w:rsidRPr="00DA31EF">
        <w:rPr>
          <w:rFonts w:ascii="Calibri" w:eastAsia="굴림" w:hAnsi="Calibri" w:cs="Calibri" w:hint="eastAsia"/>
          <w:strike/>
          <w:color w:val="0000FF"/>
          <w:sz w:val="22"/>
          <w:szCs w:val="22"/>
          <w:lang w:val="en-US" w:eastAsia="ko-KR"/>
        </w:rPr>
        <w:t>priority</w:t>
      </w:r>
      <w:r w:rsidRPr="00DA31EF">
        <w:rPr>
          <w:rFonts w:ascii="Calibri" w:eastAsia="굴림" w:hAnsi="Calibri" w:cs="Calibri"/>
          <w:strike/>
          <w:color w:val="0000FF"/>
          <w:sz w:val="22"/>
          <w:szCs w:val="22"/>
          <w:lang w:val="en-US" w:eastAsia="ko-KR"/>
        </w:rPr>
        <w:t xml:space="preserve"> value</w:t>
      </w:r>
      <w:r w:rsidRPr="00DA31EF">
        <w:rPr>
          <w:rFonts w:ascii="Calibri" w:eastAsia="굴림" w:hAnsi="Calibri" w:cs="Calibri" w:hint="eastAsia"/>
          <w:strike/>
          <w:color w:val="0000FF"/>
          <w:sz w:val="22"/>
          <w:szCs w:val="22"/>
          <w:lang w:val="en-US" w:eastAsia="ko-KR"/>
        </w:rPr>
        <w:t>)</w:t>
      </w:r>
    </w:p>
    <w:p w14:paraId="33E43D30" w14:textId="77777777" w:rsidR="00AF037C" w:rsidRDefault="00AF037C" w:rsidP="00AB0E69">
      <w:pPr>
        <w:jc w:val="both"/>
      </w:pPr>
    </w:p>
    <w:p w14:paraId="488E530D" w14:textId="77777777" w:rsidR="00AF037C" w:rsidRDefault="00AF037C" w:rsidP="00AB0E69">
      <w:pPr>
        <w:jc w:val="both"/>
      </w:pPr>
    </w:p>
    <w:p w14:paraId="1714FD9B" w14:textId="77777777" w:rsidR="00AF037C" w:rsidRDefault="00AF037C" w:rsidP="00AB0E69">
      <w:pPr>
        <w:jc w:val="both"/>
      </w:pPr>
    </w:p>
    <w:p w14:paraId="1B51DBA8" w14:textId="77777777" w:rsidR="00AF037C" w:rsidRDefault="00AF037C" w:rsidP="00AB0E69">
      <w:pPr>
        <w:jc w:val="both"/>
      </w:pPr>
    </w:p>
    <w:p w14:paraId="2E648649" w14:textId="77777777" w:rsidR="00AF037C" w:rsidRDefault="00AF037C" w:rsidP="00AB0E69">
      <w:pPr>
        <w:jc w:val="both"/>
      </w:pPr>
    </w:p>
    <w:p w14:paraId="164FCAAD" w14:textId="77777777" w:rsidR="00C70453" w:rsidRDefault="00C70453" w:rsidP="00AB0E69">
      <w:pPr>
        <w:jc w:val="both"/>
      </w:pPr>
    </w:p>
    <w:p w14:paraId="737927E9" w14:textId="4E1F0346" w:rsidR="001D4309" w:rsidRPr="001A3F26" w:rsidRDefault="001D4309" w:rsidP="001D430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sidR="009F2877">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(Condition when Option B can be used for preferred resource set</w:t>
      </w:r>
      <w:r w:rsidRPr="001A3F26">
        <w:rPr>
          <w:rFonts w:ascii="Calibri" w:eastAsia="굴림" w:hAnsi="Calibri" w:cs="Calibri" w:hint="eastAsia"/>
          <w:b/>
          <w:color w:val="auto"/>
          <w:sz w:val="22"/>
          <w:szCs w:val="22"/>
          <w:lang w:val="en-US" w:eastAsia="ko-KR"/>
        </w:rPr>
        <w:t>)</w:t>
      </w:r>
    </w:p>
    <w:p w14:paraId="09FCF94E" w14:textId="491409AC" w:rsidR="001D4309" w:rsidRDefault="001D4309" w:rsidP="001D430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sidR="009F2877">
        <w:rPr>
          <w:rFonts w:ascii="Calibri" w:eastAsia="굴림" w:hAnsi="Calibri" w:cs="Calibri"/>
          <w:sz w:val="22"/>
          <w:szCs w:val="22"/>
          <w:lang w:val="en-US" w:eastAsia="ko-KR"/>
        </w:rPr>
        <w:t xml:space="preserve">Fraunhofer, OPPO, Apple, NEC, Futurewei, vivo, LGE(for progress), Qualcomm, InterDigital, </w:t>
      </w:r>
      <w:r w:rsidR="00335176">
        <w:rPr>
          <w:rFonts w:ascii="Calibri" w:eastAsia="굴림" w:hAnsi="Calibri" w:cs="Calibri"/>
          <w:sz w:val="22"/>
          <w:szCs w:val="22"/>
          <w:lang w:val="en-US" w:eastAsia="ko-KR"/>
        </w:rPr>
        <w:t xml:space="preserve">Panasonic, Spreadtrum, xiaomi, Sharp(for progress), </w:t>
      </w:r>
      <w:r w:rsidR="00556272">
        <w:rPr>
          <w:rFonts w:ascii="Calibri" w:eastAsia="굴림" w:hAnsi="Calibri" w:cs="Calibri"/>
          <w:sz w:val="22"/>
          <w:szCs w:val="22"/>
          <w:lang w:val="en-US" w:eastAsia="ko-KR"/>
        </w:rPr>
        <w:t xml:space="preserve">Huawei, </w:t>
      </w:r>
      <w:r w:rsidR="00B446FB">
        <w:rPr>
          <w:rFonts w:ascii="Calibri" w:eastAsia="굴림" w:hAnsi="Calibri" w:cs="Calibri"/>
          <w:sz w:val="22"/>
          <w:szCs w:val="22"/>
          <w:lang w:val="en-US" w:eastAsia="ko-KR"/>
        </w:rPr>
        <w:t>(14)</w:t>
      </w:r>
    </w:p>
    <w:p w14:paraId="344BCF1D" w14:textId="20C3DF8E" w:rsidR="001D4309" w:rsidRDefault="001D4309" w:rsidP="001D4309">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DCM, </w:t>
      </w:r>
      <w:r w:rsidR="009F2877">
        <w:rPr>
          <w:rFonts w:ascii="Calibri" w:eastAsia="굴림" w:hAnsi="Calibri" w:cs="Calibri"/>
          <w:sz w:val="22"/>
          <w:szCs w:val="22"/>
          <w:lang w:val="en-US" w:eastAsia="ko-KR"/>
        </w:rPr>
        <w:t xml:space="preserve">Ericsson, Samsung, </w:t>
      </w:r>
      <w:r w:rsidR="00335176">
        <w:rPr>
          <w:rFonts w:ascii="Calibri" w:eastAsia="굴림" w:hAnsi="Calibri" w:cs="Calibri"/>
          <w:sz w:val="22"/>
          <w:szCs w:val="22"/>
          <w:lang w:val="en-US" w:eastAsia="ko-KR"/>
        </w:rPr>
        <w:t xml:space="preserve">ZTE, </w:t>
      </w:r>
      <w:r w:rsidR="00B446FB">
        <w:rPr>
          <w:rFonts w:ascii="Calibri" w:eastAsia="굴림" w:hAnsi="Calibri" w:cs="Calibri"/>
          <w:sz w:val="22"/>
          <w:szCs w:val="22"/>
          <w:lang w:val="en-US" w:eastAsia="ko-KR"/>
        </w:rPr>
        <w:t>(4)</w:t>
      </w:r>
    </w:p>
    <w:p w14:paraId="2A4AD467" w14:textId="15641CC9" w:rsidR="001D4309" w:rsidRDefault="001D4309" w:rsidP="001D4309">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Remove Option 3: DCM, </w:t>
      </w:r>
      <w:r w:rsidR="00D7241F">
        <w:rPr>
          <w:rFonts w:ascii="Calibri" w:eastAsia="굴림" w:hAnsi="Calibri" w:cs="Calibri"/>
          <w:sz w:val="22"/>
          <w:szCs w:val="22"/>
          <w:lang w:val="en-US" w:eastAsia="ko-KR"/>
        </w:rPr>
        <w:t xml:space="preserve">Ericsson, </w:t>
      </w:r>
      <w:r w:rsidR="009F2877">
        <w:rPr>
          <w:rFonts w:ascii="Calibri" w:eastAsia="굴림" w:hAnsi="Calibri" w:cs="Calibri"/>
          <w:sz w:val="22"/>
          <w:szCs w:val="22"/>
          <w:lang w:val="en-US" w:eastAsia="ko-KR"/>
        </w:rPr>
        <w:t xml:space="preserve">Samsung, </w:t>
      </w:r>
      <w:r w:rsidR="00335176">
        <w:rPr>
          <w:rFonts w:ascii="Calibri" w:eastAsia="굴림" w:hAnsi="Calibri" w:cs="Calibri"/>
          <w:sz w:val="22"/>
          <w:szCs w:val="22"/>
          <w:lang w:val="en-US" w:eastAsia="ko-KR"/>
        </w:rPr>
        <w:t xml:space="preserve">ZTE, </w:t>
      </w:r>
      <w:r w:rsidR="00B446FB">
        <w:rPr>
          <w:rFonts w:ascii="Calibri" w:eastAsia="굴림" w:hAnsi="Calibri" w:cs="Calibri"/>
          <w:sz w:val="22"/>
          <w:szCs w:val="22"/>
          <w:lang w:val="en-US" w:eastAsia="ko-KR"/>
        </w:rPr>
        <w:t>(4)</w:t>
      </w:r>
    </w:p>
    <w:p w14:paraId="39DE7A4F" w14:textId="3CB10876" w:rsidR="00D7241F" w:rsidRDefault="00D7241F" w:rsidP="001D4309">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Option 2: Ericsson,</w:t>
      </w:r>
      <w:r w:rsidR="009F2877">
        <w:rPr>
          <w:rFonts w:ascii="Calibri" w:eastAsia="굴림" w:hAnsi="Calibri" w:cs="Calibri"/>
          <w:sz w:val="22"/>
          <w:szCs w:val="22"/>
          <w:lang w:val="en-US" w:eastAsia="ko-KR"/>
        </w:rPr>
        <w:t xml:space="preserve"> Samsung, </w:t>
      </w:r>
      <w:r w:rsidR="00B446FB">
        <w:rPr>
          <w:rFonts w:ascii="Calibri" w:eastAsia="굴림" w:hAnsi="Calibri" w:cs="Calibri"/>
          <w:sz w:val="22"/>
          <w:szCs w:val="22"/>
          <w:lang w:val="en-US" w:eastAsia="ko-KR"/>
        </w:rPr>
        <w:t>(2)</w:t>
      </w:r>
    </w:p>
    <w:p w14:paraId="481C0559" w14:textId="5DE3B81D" w:rsidR="00E678CB" w:rsidRDefault="00E678CB" w:rsidP="00E678CB">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w:t>
      </w:r>
    </w:p>
    <w:p w14:paraId="7605F70E" w14:textId="208875EA" w:rsidR="00E678CB" w:rsidRDefault="009F2877" w:rsidP="00E678CB">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DCM: Add </w:t>
      </w:r>
      <w:r>
        <w:rPr>
          <w:rFonts w:ascii="Calibri" w:eastAsia="굴림" w:hAnsi="Calibri" w:cs="Calibri"/>
          <w:sz w:val="22"/>
          <w:szCs w:val="22"/>
          <w:lang w:val="en-US" w:eastAsia="ko-KR"/>
        </w:rPr>
        <w:t>following</w:t>
      </w:r>
      <w:r>
        <w:rPr>
          <w:rFonts w:ascii="Calibri" w:eastAsia="굴림" w:hAnsi="Calibri" w:cs="Calibri" w:hint="eastAsia"/>
          <w:sz w:val="22"/>
          <w:szCs w:val="22"/>
          <w:lang w:val="en-US" w:eastAsia="ko-KR"/>
        </w:rPr>
        <w:t xml:space="preserve"> as a compromise</w:t>
      </w:r>
    </w:p>
    <w:p w14:paraId="13F45C5F" w14:textId="23BF50AD" w:rsidR="009F2877" w:rsidRDefault="009F2877" w:rsidP="009F2877">
      <w:pPr>
        <w:numPr>
          <w:ilvl w:val="2"/>
          <w:numId w:val="6"/>
        </w:numPr>
        <w:overflowPunct w:val="0"/>
        <w:spacing w:after="0"/>
        <w:jc w:val="both"/>
        <w:rPr>
          <w:rFonts w:ascii="Calibri" w:eastAsia="굴림" w:hAnsi="Calibri" w:cs="Calibri"/>
          <w:sz w:val="22"/>
          <w:szCs w:val="22"/>
          <w:lang w:val="en-US" w:eastAsia="ko-KR"/>
        </w:rPr>
      </w:pPr>
      <w:r w:rsidRPr="009F2877">
        <w:rPr>
          <w:rFonts w:ascii="Calibri" w:eastAsia="굴림" w:hAnsi="Calibri" w:cs="Calibri"/>
          <w:sz w:val="22"/>
          <w:szCs w:val="22"/>
          <w:lang w:val="en-US" w:eastAsia="ko-KR"/>
        </w:rPr>
        <w:t>Option 3 is allowed only in resource pool (pre-)configured with random selection</w:t>
      </w:r>
    </w:p>
    <w:p w14:paraId="191C9880" w14:textId="79131ACC" w:rsidR="009F2877" w:rsidRDefault="009F2877" w:rsidP="009F2877">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(pre)configuration enables/disables Option 2 and/or Option 3</w:t>
      </w:r>
    </w:p>
    <w:p w14:paraId="6CF7FC11" w14:textId="6E9E6E9B" w:rsidR="009F2877" w:rsidRPr="001A3F26" w:rsidRDefault="009F2877" w:rsidP="009F2877">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Supported by Fraunhofer(for progress), Qualcomm(for progress), </w:t>
      </w:r>
      <w:r w:rsidR="00335176">
        <w:rPr>
          <w:rFonts w:ascii="Calibri" w:eastAsia="굴림" w:hAnsi="Calibri" w:cs="Calibri"/>
          <w:sz w:val="22"/>
          <w:szCs w:val="22"/>
          <w:lang w:val="en-US" w:eastAsia="ko-KR"/>
        </w:rPr>
        <w:t xml:space="preserve">Sharp, </w:t>
      </w:r>
      <w:r w:rsidR="00B446FB">
        <w:rPr>
          <w:rFonts w:ascii="Calibri" w:eastAsia="굴림" w:hAnsi="Calibri" w:cs="Calibri"/>
          <w:sz w:val="22"/>
          <w:szCs w:val="22"/>
          <w:lang w:val="en-US" w:eastAsia="ko-KR"/>
        </w:rPr>
        <w:t>(3)</w:t>
      </w:r>
    </w:p>
    <w:p w14:paraId="0BD2A4A0" w14:textId="77777777" w:rsidR="009F2877" w:rsidRDefault="009F2877" w:rsidP="001D4309">
      <w:pPr>
        <w:spacing w:after="0"/>
        <w:jc w:val="both"/>
        <w:rPr>
          <w:rFonts w:ascii="Calibri" w:eastAsia="굴림" w:hAnsi="Calibri" w:cs="Calibri"/>
          <w:color w:val="auto"/>
          <w:sz w:val="22"/>
          <w:szCs w:val="22"/>
          <w:highlight w:val="yellow"/>
          <w:lang w:val="en-US" w:eastAsia="ko-KR"/>
        </w:rPr>
      </w:pPr>
    </w:p>
    <w:p w14:paraId="72E79FC4" w14:textId="77777777" w:rsidR="001D4309" w:rsidRPr="001A3F26" w:rsidRDefault="001D4309" w:rsidP="001D430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3-17</w:t>
      </w:r>
      <w:r w:rsidRPr="001A3F26">
        <w:rPr>
          <w:rFonts w:ascii="Calibri" w:eastAsia="굴림" w:hAnsi="Calibri" w:cs="Calibri" w:hint="eastAsia"/>
          <w:color w:val="auto"/>
          <w:sz w:val="22"/>
          <w:szCs w:val="22"/>
          <w:highlight w:val="yellow"/>
          <w:lang w:val="en-US" w:eastAsia="ko-KR"/>
        </w:rPr>
        <w:t>:</w:t>
      </w:r>
    </w:p>
    <w:p w14:paraId="4F601138" w14:textId="33818123" w:rsidR="00DA31EF" w:rsidRDefault="00DA31EF" w:rsidP="001D430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Alt 1: </w:t>
      </w:r>
    </w:p>
    <w:p w14:paraId="3AE927F3" w14:textId="77777777" w:rsidR="001D4309" w:rsidRPr="001A3F26" w:rsidRDefault="001D4309" w:rsidP="001D430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Scheme 1, Option B can be used for preferred resource set </w:t>
      </w:r>
      <w:r w:rsidRPr="00DA31EF">
        <w:rPr>
          <w:rFonts w:ascii="Calibri" w:eastAsia="굴림" w:hAnsi="Calibri" w:cs="Calibri"/>
          <w:color w:val="auto"/>
          <w:sz w:val="22"/>
          <w:szCs w:val="22"/>
          <w:lang w:val="en-US" w:eastAsia="ko-KR"/>
        </w:rPr>
        <w:t xml:space="preserve">when at least one </w:t>
      </w:r>
      <w:r w:rsidRPr="001A3F26">
        <w:rPr>
          <w:rFonts w:ascii="Calibri" w:eastAsia="굴림" w:hAnsi="Calibri" w:cs="Calibri"/>
          <w:color w:val="auto"/>
          <w:sz w:val="22"/>
          <w:szCs w:val="22"/>
          <w:lang w:val="en-US" w:eastAsia="ko-KR"/>
        </w:rPr>
        <w:t>of following condition is met:</w:t>
      </w:r>
    </w:p>
    <w:p w14:paraId="1DAE77F6" w14:textId="77777777" w:rsidR="001D4309" w:rsidRPr="001A3F26" w:rsidRDefault="001D4309" w:rsidP="001D430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Option</w:t>
      </w:r>
      <w:r w:rsidRPr="001A3F26">
        <w:rPr>
          <w:rFonts w:ascii="Calibri" w:eastAsia="굴림" w:hAnsi="Calibri" w:cs="Calibri"/>
          <w:sz w:val="22"/>
          <w:szCs w:val="22"/>
          <w:lang w:val="en-US" w:eastAsia="ko-KR"/>
        </w:rPr>
        <w:t xml:space="preserve"> 1</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UE-B does not have a capability of performing sensing/resource exclusion.</w:t>
      </w:r>
    </w:p>
    <w:p w14:paraId="493CD44F" w14:textId="77777777" w:rsidR="001D4309" w:rsidRPr="001A3F26" w:rsidRDefault="001D4309" w:rsidP="001D430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2: UE-B performs random resource selection. </w:t>
      </w:r>
    </w:p>
    <w:p w14:paraId="3DA9C087" w14:textId="77777777" w:rsidR="001D4309" w:rsidRPr="001A3F26" w:rsidRDefault="001D4309" w:rsidP="001D430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71CD10A6" w14:textId="77777777" w:rsidR="001D4309" w:rsidRDefault="001D4309" w:rsidP="00AB0E69">
      <w:pPr>
        <w:jc w:val="both"/>
      </w:pPr>
    </w:p>
    <w:p w14:paraId="4585D6EE" w14:textId="3CE226FA" w:rsidR="00DA31EF" w:rsidRDefault="00DA31EF" w:rsidP="00DA31E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Alt </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w:t>
      </w:r>
    </w:p>
    <w:p w14:paraId="6B377D11" w14:textId="77777777" w:rsidR="00DA31EF" w:rsidRPr="001A3F26" w:rsidRDefault="00DA31EF" w:rsidP="00DA31EF">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Scheme 1, Option B can be used for preferred resource set </w:t>
      </w:r>
      <w:r w:rsidRPr="00DA31EF">
        <w:rPr>
          <w:rFonts w:ascii="Calibri" w:eastAsia="굴림" w:hAnsi="Calibri" w:cs="Calibri"/>
          <w:color w:val="auto"/>
          <w:sz w:val="22"/>
          <w:szCs w:val="22"/>
          <w:lang w:val="en-US" w:eastAsia="ko-KR"/>
        </w:rPr>
        <w:t xml:space="preserve">when at least one </w:t>
      </w:r>
      <w:r w:rsidRPr="001A3F26">
        <w:rPr>
          <w:rFonts w:ascii="Calibri" w:eastAsia="굴림" w:hAnsi="Calibri" w:cs="Calibri"/>
          <w:color w:val="auto"/>
          <w:sz w:val="22"/>
          <w:szCs w:val="22"/>
          <w:lang w:val="en-US" w:eastAsia="ko-KR"/>
        </w:rPr>
        <w:t>of following condition is met:</w:t>
      </w:r>
    </w:p>
    <w:p w14:paraId="4AC5DD1A" w14:textId="77777777" w:rsidR="00DA31EF" w:rsidRPr="001A3F26" w:rsidRDefault="00DA31EF" w:rsidP="00DA31EF">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Option</w:t>
      </w:r>
      <w:r w:rsidRPr="001A3F26">
        <w:rPr>
          <w:rFonts w:ascii="Calibri" w:eastAsia="굴림" w:hAnsi="Calibri" w:cs="Calibri"/>
          <w:sz w:val="22"/>
          <w:szCs w:val="22"/>
          <w:lang w:val="en-US" w:eastAsia="ko-KR"/>
        </w:rPr>
        <w:t xml:space="preserve"> 1</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UE-B does not have a capability of performing sensing/resource exclusion.</w:t>
      </w:r>
    </w:p>
    <w:p w14:paraId="23C005E4" w14:textId="77777777" w:rsidR="00DA31EF" w:rsidRPr="001A3F26" w:rsidRDefault="00DA31EF" w:rsidP="00DA31EF">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2: UE-B performs random resource selection. </w:t>
      </w:r>
    </w:p>
    <w:p w14:paraId="18AEAE55" w14:textId="77777777" w:rsidR="00DA31EF" w:rsidRDefault="00DA31EF" w:rsidP="00DA31EF">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16CDFFBD" w14:textId="51E66F19" w:rsidR="00DA31EF" w:rsidRPr="00DA31EF" w:rsidRDefault="00DA31EF" w:rsidP="00DA31EF">
      <w:pPr>
        <w:numPr>
          <w:ilvl w:val="1"/>
          <w:numId w:val="6"/>
        </w:numPr>
        <w:overflowPunct w:val="0"/>
        <w:spacing w:after="0"/>
        <w:jc w:val="both"/>
        <w:rPr>
          <w:rFonts w:ascii="Calibri" w:eastAsia="굴림" w:hAnsi="Calibri" w:cs="Calibri"/>
          <w:color w:val="0000FF"/>
          <w:sz w:val="22"/>
          <w:szCs w:val="22"/>
          <w:lang w:val="en-US" w:eastAsia="ko-KR"/>
        </w:rPr>
      </w:pPr>
      <w:r>
        <w:rPr>
          <w:rFonts w:ascii="Calibri" w:eastAsia="굴림" w:hAnsi="Calibri" w:cs="Calibri"/>
          <w:color w:val="0000FF"/>
          <w:sz w:val="22"/>
          <w:szCs w:val="22"/>
          <w:lang w:val="en-US" w:eastAsia="ko-KR"/>
        </w:rPr>
        <w:t>It</w:t>
      </w:r>
      <w:r w:rsidRPr="00DA31EF">
        <w:rPr>
          <w:rFonts w:ascii="Calibri" w:eastAsia="굴림" w:hAnsi="Calibri" w:cs="Calibri"/>
          <w:color w:val="0000FF"/>
          <w:sz w:val="22"/>
          <w:szCs w:val="22"/>
          <w:lang w:val="en-US" w:eastAsia="ko-KR"/>
        </w:rPr>
        <w:t xml:space="preserve"> is allowed only in resource pool (pre)configured with random </w:t>
      </w:r>
      <w:r>
        <w:rPr>
          <w:rFonts w:ascii="Calibri" w:eastAsia="굴림" w:hAnsi="Calibri" w:cs="Calibri"/>
          <w:color w:val="0000FF"/>
          <w:sz w:val="22"/>
          <w:szCs w:val="22"/>
          <w:lang w:val="en-US" w:eastAsia="ko-KR"/>
        </w:rPr>
        <w:t xml:space="preserve">resource </w:t>
      </w:r>
      <w:r w:rsidRPr="00DA31EF">
        <w:rPr>
          <w:rFonts w:ascii="Calibri" w:eastAsia="굴림" w:hAnsi="Calibri" w:cs="Calibri"/>
          <w:color w:val="0000FF"/>
          <w:sz w:val="22"/>
          <w:szCs w:val="22"/>
          <w:lang w:val="en-US" w:eastAsia="ko-KR"/>
        </w:rPr>
        <w:t>selection</w:t>
      </w:r>
    </w:p>
    <w:p w14:paraId="2B023EFB" w14:textId="77777777" w:rsidR="009F2877" w:rsidRDefault="009F2877" w:rsidP="00AB0E69">
      <w:pPr>
        <w:jc w:val="both"/>
      </w:pPr>
    </w:p>
    <w:p w14:paraId="7FB8D56E" w14:textId="77777777" w:rsidR="00EC5B03" w:rsidRDefault="00EC5B03" w:rsidP="00AB0E69">
      <w:pPr>
        <w:jc w:val="both"/>
      </w:pPr>
    </w:p>
    <w:p w14:paraId="3FED6DF0" w14:textId="77777777" w:rsidR="002F0537" w:rsidRDefault="002F0537" w:rsidP="00AB0E69">
      <w:pPr>
        <w:jc w:val="both"/>
      </w:pPr>
    </w:p>
    <w:p w14:paraId="70E0DA3D" w14:textId="77777777" w:rsidR="00EC5B03" w:rsidRDefault="00EC5B03" w:rsidP="00AB0E69">
      <w:pPr>
        <w:jc w:val="both"/>
      </w:pPr>
    </w:p>
    <w:p w14:paraId="07D799AA" w14:textId="77777777" w:rsidR="001D4309" w:rsidRDefault="001D4309" w:rsidP="00AB0E69">
      <w:pPr>
        <w:jc w:val="both"/>
      </w:pPr>
    </w:p>
    <w:p w14:paraId="54A8CFCA" w14:textId="254E469E" w:rsidR="001D4309" w:rsidRPr="001A3F26" w:rsidRDefault="001D4309" w:rsidP="001D430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sidR="009F2877">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(2</w:t>
      </w:r>
      <w:r w:rsidRPr="001A3F26">
        <w:rPr>
          <w:rFonts w:ascii="Calibri" w:eastAsia="굴림" w:hAnsi="Calibri" w:cs="Calibri"/>
          <w:b/>
          <w:color w:val="auto"/>
          <w:sz w:val="22"/>
          <w:szCs w:val="22"/>
          <w:vertAlign w:val="superscript"/>
          <w:lang w:val="en-US" w:eastAsia="ko-KR"/>
        </w:rPr>
        <w:t>nd</w:t>
      </w:r>
      <w:r w:rsidRPr="001A3F26">
        <w:rPr>
          <w:rFonts w:ascii="Calibri" w:eastAsia="굴림" w:hAnsi="Calibri" w:cs="Calibri"/>
          <w:b/>
          <w:color w:val="auto"/>
          <w:sz w:val="22"/>
          <w:szCs w:val="22"/>
          <w:lang w:val="en-US" w:eastAsia="ko-KR"/>
        </w:rPr>
        <w:t xml:space="preserve"> SCI format(s) than can be used to schedule retransmission of a TB containing inter-UE coordination information initially scheduled by a SCI format 2-C</w:t>
      </w:r>
      <w:r w:rsidRPr="001A3F26">
        <w:rPr>
          <w:rFonts w:ascii="Calibri" w:eastAsia="굴림" w:hAnsi="Calibri" w:cs="Calibri" w:hint="eastAsia"/>
          <w:b/>
          <w:color w:val="auto"/>
          <w:sz w:val="22"/>
          <w:szCs w:val="22"/>
          <w:lang w:val="en-US" w:eastAsia="ko-KR"/>
        </w:rPr>
        <w:t>)</w:t>
      </w:r>
    </w:p>
    <w:p w14:paraId="3D0B3E43" w14:textId="4F06250C" w:rsidR="00D7241F" w:rsidRDefault="00557366" w:rsidP="00557366">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1: OPPO, DCM, vivo, LGE, InterDigital, </w:t>
      </w:r>
      <w:r w:rsidR="00335176">
        <w:rPr>
          <w:rFonts w:ascii="Calibri" w:eastAsia="굴림" w:hAnsi="Calibri" w:cs="Calibri"/>
          <w:sz w:val="22"/>
          <w:szCs w:val="22"/>
          <w:lang w:val="en-US" w:eastAsia="ko-KR"/>
        </w:rPr>
        <w:t xml:space="preserve">Fujitsu, Sharp, </w:t>
      </w:r>
      <w:r w:rsidR="00B446FB">
        <w:rPr>
          <w:rFonts w:ascii="Calibri" w:eastAsia="굴림" w:hAnsi="Calibri" w:cs="Calibri"/>
          <w:sz w:val="22"/>
          <w:szCs w:val="22"/>
          <w:lang w:val="en-US" w:eastAsia="ko-KR"/>
        </w:rPr>
        <w:t>(7)</w:t>
      </w:r>
    </w:p>
    <w:p w14:paraId="4EECA245" w14:textId="39C81733" w:rsidR="00557366" w:rsidRDefault="00557366" w:rsidP="00557366">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Alt 2: Fraunhofer, Apple, Futurewei, vivo, Ericsson, Qualcomm, </w:t>
      </w:r>
      <w:r w:rsidR="00335176">
        <w:rPr>
          <w:rFonts w:ascii="Calibri" w:eastAsia="굴림" w:hAnsi="Calibri" w:cs="Calibri"/>
          <w:sz w:val="22"/>
          <w:szCs w:val="22"/>
          <w:lang w:val="en-US" w:eastAsia="ko-KR"/>
        </w:rPr>
        <w:t xml:space="preserve">ZTE, Panasonic, Spreadtrum, xiaomi, Sharp, CATT, </w:t>
      </w:r>
      <w:r w:rsidR="00556272">
        <w:rPr>
          <w:rFonts w:ascii="Calibri" w:eastAsia="굴림" w:hAnsi="Calibri" w:cs="Calibri"/>
          <w:sz w:val="22"/>
          <w:szCs w:val="22"/>
          <w:lang w:val="en-US" w:eastAsia="ko-KR"/>
        </w:rPr>
        <w:t xml:space="preserve">Huawei, </w:t>
      </w:r>
      <w:r w:rsidR="00B446FB">
        <w:rPr>
          <w:rFonts w:ascii="Calibri" w:eastAsia="굴림" w:hAnsi="Calibri" w:cs="Calibri"/>
          <w:sz w:val="22"/>
          <w:szCs w:val="22"/>
          <w:lang w:val="en-US" w:eastAsia="ko-KR"/>
        </w:rPr>
        <w:t>(13)</w:t>
      </w:r>
    </w:p>
    <w:p w14:paraId="2C550793" w14:textId="708B89E9" w:rsidR="00042734" w:rsidRDefault="00042734" w:rsidP="00557366">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551061FA" w14:textId="3436A489" w:rsidR="00042734" w:rsidRPr="001A3F26" w:rsidRDefault="00042734" w:rsidP="00042734">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 a SCI format 1-A indicates how to derive TBS</w:t>
      </w:r>
    </w:p>
    <w:p w14:paraId="383A0813" w14:textId="77777777" w:rsidR="00BA59EE" w:rsidRDefault="00BA59EE" w:rsidP="00AB0E69">
      <w:pPr>
        <w:jc w:val="both"/>
      </w:pPr>
    </w:p>
    <w:p w14:paraId="45AD6496" w14:textId="77777777" w:rsidR="001D4309" w:rsidRDefault="001D4309" w:rsidP="001D430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Updated Draft conclusion 3-20:</w:t>
      </w:r>
    </w:p>
    <w:p w14:paraId="4677425F" w14:textId="683A0CC1" w:rsidR="00F37B45" w:rsidRPr="006D63DC" w:rsidRDefault="00F37B45" w:rsidP="001D4309">
      <w:pPr>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Alt 1:</w:t>
      </w:r>
    </w:p>
    <w:p w14:paraId="27F8B18D" w14:textId="77777777" w:rsidR="001D4309" w:rsidRPr="006D63DC" w:rsidRDefault="001D4309" w:rsidP="001D4309">
      <w:pPr>
        <w:numPr>
          <w:ilvl w:val="0"/>
          <w:numId w:val="6"/>
        </w:numPr>
        <w:overflowPunct w:val="0"/>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 xml:space="preserve">No consensus on any restriction on a </w:t>
      </w:r>
      <w:r w:rsidRPr="006D63DC">
        <w:rPr>
          <w:rFonts w:ascii="Calibri" w:eastAsia="굴림" w:hAnsi="Calibri" w:cs="Calibri" w:hint="eastAsia"/>
          <w:strike/>
          <w:color w:val="0000FF"/>
          <w:sz w:val="22"/>
          <w:szCs w:val="22"/>
          <w:lang w:val="en-US" w:eastAsia="ko-KR"/>
        </w:rPr>
        <w:t>2</w:t>
      </w:r>
      <w:r w:rsidRPr="006D63DC">
        <w:rPr>
          <w:rFonts w:ascii="Calibri" w:eastAsia="굴림" w:hAnsi="Calibri" w:cs="Calibri" w:hint="eastAsia"/>
          <w:strike/>
          <w:color w:val="0000FF"/>
          <w:sz w:val="22"/>
          <w:szCs w:val="22"/>
          <w:vertAlign w:val="superscript"/>
          <w:lang w:val="en-US" w:eastAsia="ko-KR"/>
        </w:rPr>
        <w:t>nd</w:t>
      </w:r>
      <w:r w:rsidRPr="006D63DC">
        <w:rPr>
          <w:rFonts w:ascii="Calibri" w:eastAsia="굴림" w:hAnsi="Calibri" w:cs="Calibri" w:hint="eastAsia"/>
          <w:strike/>
          <w:color w:val="0000FF"/>
          <w:sz w:val="22"/>
          <w:szCs w:val="22"/>
          <w:lang w:val="en-US" w:eastAsia="ko-KR"/>
        </w:rPr>
        <w:t xml:space="preserve"> </w:t>
      </w:r>
      <w:r w:rsidRPr="006D63DC">
        <w:rPr>
          <w:rFonts w:ascii="Calibri" w:eastAsia="굴림" w:hAnsi="Calibri" w:cs="Calibri"/>
          <w:strike/>
          <w:color w:val="0000FF"/>
          <w:sz w:val="22"/>
          <w:szCs w:val="22"/>
          <w:lang w:val="en-US" w:eastAsia="ko-KR"/>
        </w:rPr>
        <w:t xml:space="preserve">SCI format that can be used for retransmission of inter-UE coordination information MAC CE initially scheduled by a SCI format 2-C. </w:t>
      </w:r>
    </w:p>
    <w:p w14:paraId="0AC026A6" w14:textId="34613261" w:rsidR="001D4309" w:rsidRPr="006D63DC" w:rsidRDefault="001D4309" w:rsidP="001D4309">
      <w:pPr>
        <w:numPr>
          <w:ilvl w:val="1"/>
          <w:numId w:val="6"/>
        </w:numPr>
        <w:overflowPunct w:val="0"/>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Note: the same TBS should be ensured between initial transmission and retransmission(s) for the same inter-UE coordination information</w:t>
      </w:r>
    </w:p>
    <w:p w14:paraId="6C2FB56F" w14:textId="77777777" w:rsidR="001D4309" w:rsidRPr="006D63DC" w:rsidRDefault="001D4309" w:rsidP="00AB0E69">
      <w:pPr>
        <w:jc w:val="both"/>
        <w:rPr>
          <w:strike/>
          <w:color w:val="0000FF"/>
        </w:rPr>
      </w:pPr>
    </w:p>
    <w:p w14:paraId="516FFAC9" w14:textId="7E677C76" w:rsidR="00F37B45" w:rsidRPr="006D63DC" w:rsidRDefault="00F37B45" w:rsidP="00F37B45">
      <w:pPr>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Alt 2:</w:t>
      </w:r>
    </w:p>
    <w:p w14:paraId="7D506060" w14:textId="0FD67E3F" w:rsidR="001D4309" w:rsidRPr="006D63DC" w:rsidRDefault="00F37B45" w:rsidP="00AB0E69">
      <w:pPr>
        <w:jc w:val="both"/>
        <w:rPr>
          <w:color w:val="auto"/>
        </w:rPr>
      </w:pPr>
      <w:r w:rsidRPr="006D63DC">
        <w:rPr>
          <w:rFonts w:ascii="Calibri" w:eastAsia="굴림" w:hAnsi="Calibri" w:cs="Calibri"/>
          <w:color w:val="auto"/>
          <w:sz w:val="22"/>
          <w:szCs w:val="22"/>
          <w:lang w:val="en-US" w:eastAsia="ko-KR"/>
        </w:rPr>
        <w:t xml:space="preserve">No consensus on </w:t>
      </w:r>
      <w:r w:rsidRPr="006D63DC">
        <w:rPr>
          <w:rFonts w:ascii="Calibri" w:eastAsia="굴림" w:hAnsi="Calibri" w:cs="Calibri" w:hint="eastAsia"/>
          <w:color w:val="auto"/>
          <w:sz w:val="22"/>
          <w:szCs w:val="22"/>
          <w:lang w:val="en-US" w:eastAsia="ko-KR"/>
        </w:rPr>
        <w:t>2</w:t>
      </w:r>
      <w:r w:rsidRPr="006D63DC">
        <w:rPr>
          <w:rFonts w:ascii="Calibri" w:eastAsia="굴림" w:hAnsi="Calibri" w:cs="Calibri" w:hint="eastAsia"/>
          <w:color w:val="auto"/>
          <w:sz w:val="22"/>
          <w:szCs w:val="22"/>
          <w:vertAlign w:val="superscript"/>
          <w:lang w:val="en-US" w:eastAsia="ko-KR"/>
        </w:rPr>
        <w:t>nd</w:t>
      </w:r>
      <w:r w:rsidRPr="006D63DC">
        <w:rPr>
          <w:rFonts w:ascii="Calibri" w:eastAsia="굴림" w:hAnsi="Calibri" w:cs="Calibri" w:hint="eastAsia"/>
          <w:color w:val="auto"/>
          <w:sz w:val="22"/>
          <w:szCs w:val="22"/>
          <w:lang w:val="en-US" w:eastAsia="ko-KR"/>
        </w:rPr>
        <w:t xml:space="preserve"> </w:t>
      </w:r>
      <w:r w:rsidRPr="006D63DC">
        <w:rPr>
          <w:rFonts w:ascii="Calibri" w:eastAsia="굴림" w:hAnsi="Calibri" w:cs="Calibri"/>
          <w:color w:val="auto"/>
          <w:sz w:val="22"/>
          <w:szCs w:val="22"/>
          <w:lang w:val="en-US" w:eastAsia="ko-KR"/>
        </w:rPr>
        <w:t>SCI format other than SCI format 2-C that can be used for retransmission of inter-UE coordination information MAC CE initially scheduled by a SCI format 2-C</w:t>
      </w:r>
    </w:p>
    <w:p w14:paraId="5AEE0A35" w14:textId="32B5E38C" w:rsidR="00F37B45" w:rsidRPr="006D63DC" w:rsidRDefault="00F37B45" w:rsidP="002F0537">
      <w:pPr>
        <w:numPr>
          <w:ilvl w:val="0"/>
          <w:numId w:val="6"/>
        </w:numPr>
        <w:overflowPunct w:val="0"/>
        <w:spacing w:after="0"/>
        <w:jc w:val="both"/>
        <w:rPr>
          <w:rFonts w:ascii="Calibri" w:eastAsia="굴림" w:hAnsi="Calibri" w:cs="Calibri"/>
          <w:color w:val="auto"/>
          <w:sz w:val="22"/>
          <w:szCs w:val="22"/>
          <w:lang w:val="en-US" w:eastAsia="ko-KR"/>
        </w:rPr>
      </w:pPr>
      <w:r w:rsidRPr="006D63DC">
        <w:rPr>
          <w:rFonts w:ascii="Calibri" w:eastAsia="굴림" w:hAnsi="Calibri" w:cs="Calibri"/>
          <w:color w:val="auto"/>
          <w:sz w:val="22"/>
          <w:szCs w:val="22"/>
          <w:lang w:val="en-US" w:eastAsia="ko-KR"/>
        </w:rPr>
        <w:t>Note: the same TBS should be ensured between initial transmission and retransmission(s) for the same inter-UE coordination information</w:t>
      </w:r>
    </w:p>
    <w:p w14:paraId="633B6B06" w14:textId="77777777" w:rsidR="00112CCD" w:rsidRDefault="00112CCD" w:rsidP="00AB0E69">
      <w:pPr>
        <w:jc w:val="both"/>
      </w:pPr>
    </w:p>
    <w:p w14:paraId="2F52DD09" w14:textId="77777777" w:rsidR="00042734" w:rsidRDefault="00042734" w:rsidP="00AB0E69">
      <w:pPr>
        <w:jc w:val="both"/>
      </w:pPr>
    </w:p>
    <w:p w14:paraId="788F50AE" w14:textId="77777777" w:rsidR="007F76F2" w:rsidRDefault="007F76F2" w:rsidP="00AB0E69">
      <w:pPr>
        <w:jc w:val="both"/>
      </w:pPr>
    </w:p>
    <w:p w14:paraId="2D172583" w14:textId="77777777" w:rsidR="007F76F2" w:rsidRDefault="007F76F2" w:rsidP="00AB0E69">
      <w:pPr>
        <w:jc w:val="both"/>
      </w:pPr>
    </w:p>
    <w:p w14:paraId="67BC3EE1" w14:textId="77777777" w:rsidR="00710965" w:rsidRDefault="00710965" w:rsidP="00AB0E69">
      <w:pPr>
        <w:jc w:val="both"/>
      </w:pPr>
    </w:p>
    <w:p w14:paraId="446078BA" w14:textId="77777777" w:rsidR="007F76F2" w:rsidRDefault="007F76F2" w:rsidP="007F76F2">
      <w:pPr>
        <w:jc w:val="both"/>
      </w:pPr>
    </w:p>
    <w:p w14:paraId="4404524F" w14:textId="77777777" w:rsidR="007F76F2" w:rsidRPr="001A3F26" w:rsidRDefault="007F76F2" w:rsidP="007F76F2">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(Cast type of inter-UE coordination information transmission triggered by a condition other than explicit request reception</w:t>
      </w:r>
      <w:r w:rsidRPr="001A3F26">
        <w:rPr>
          <w:rFonts w:ascii="Calibri" w:eastAsia="굴림" w:hAnsi="Calibri" w:cs="Calibri" w:hint="eastAsia"/>
          <w:b/>
          <w:color w:val="auto"/>
          <w:sz w:val="22"/>
          <w:szCs w:val="22"/>
          <w:lang w:val="en-US" w:eastAsia="ko-KR"/>
        </w:rPr>
        <w:t>)</w:t>
      </w:r>
    </w:p>
    <w:p w14:paraId="74D67943" w14:textId="77777777" w:rsidR="007F76F2" w:rsidRDefault="007F76F2" w:rsidP="007F76F2">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xml:space="preserve"> Nokia, DCM, NEC, Futurewei, vivo(for progress), Ericsson, Qualcomm, InterDigital, ZTE, Panasonic, Fujitsu, Spreadtrum, Sharp, CATT, (14)</w:t>
      </w:r>
    </w:p>
    <w:p w14:paraId="62F6F400" w14:textId="77777777" w:rsidR="007F76F2" w:rsidRDefault="007F76F2" w:rsidP="007F76F2">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Fraunhofer, Apple, LGE, xiaomi, Huawei, (5)</w:t>
      </w:r>
    </w:p>
    <w:p w14:paraId="36FB9D29" w14:textId="77777777" w:rsidR="007F76F2" w:rsidRDefault="007F76F2" w:rsidP="007F76F2">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with </w:t>
      </w:r>
      <w:r>
        <w:rPr>
          <w:rFonts w:ascii="Calibri" w:eastAsia="굴림" w:hAnsi="Calibri" w:cs="Calibri"/>
          <w:sz w:val="22"/>
          <w:szCs w:val="22"/>
          <w:lang w:val="en-US" w:eastAsia="ko-KR"/>
        </w:rPr>
        <w:t>following</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note: OPPO, ZTE, Spreadtrum,</w:t>
      </w:r>
      <w:r w:rsidRPr="008E765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CATT, (4)</w:t>
      </w:r>
    </w:p>
    <w:p w14:paraId="6DC8FCB7" w14:textId="77777777" w:rsidR="007F76F2" w:rsidRDefault="007F76F2" w:rsidP="007F76F2">
      <w:pPr>
        <w:numPr>
          <w:ilvl w:val="1"/>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Note: When IUC is multiplexed with other data, the cast type of IUC must be the same as the cast type of the data</w:t>
      </w:r>
    </w:p>
    <w:p w14:paraId="5293FBFB" w14:textId="77777777" w:rsidR="007F76F2" w:rsidRDefault="007F76F2" w:rsidP="007F76F2">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Others: </w:t>
      </w:r>
    </w:p>
    <w:p w14:paraId="12369DA2" w14:textId="77777777" w:rsidR="007F76F2" w:rsidRDefault="007F76F2" w:rsidP="007F76F2">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 pre-defined cast type is used</w:t>
      </w:r>
    </w:p>
    <w:p w14:paraId="544A1456" w14:textId="77777777" w:rsidR="007F76F2" w:rsidRDefault="007F76F2" w:rsidP="007F76F2">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 not support unicast</w:t>
      </w:r>
    </w:p>
    <w:p w14:paraId="38FB01D5" w14:textId="77777777" w:rsidR="007F76F2" w:rsidRPr="001523C7" w:rsidRDefault="007F76F2" w:rsidP="007F76F2">
      <w:pPr>
        <w:jc w:val="both"/>
        <w:rPr>
          <w:rFonts w:eastAsiaTheme="minorEastAsia"/>
          <w:lang w:eastAsia="ko-KR"/>
        </w:rPr>
      </w:pPr>
    </w:p>
    <w:p w14:paraId="10821303" w14:textId="77777777" w:rsidR="007F76F2" w:rsidRPr="001A3F26" w:rsidRDefault="007F76F2" w:rsidP="007F76F2">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Updated</w:t>
      </w:r>
      <w:r w:rsidRPr="001A3F26">
        <w:rPr>
          <w:rFonts w:ascii="Calibri" w:eastAsia="굴림" w:hAnsi="Calibri" w:cs="Calibri"/>
          <w:color w:val="auto"/>
          <w:sz w:val="22"/>
          <w:szCs w:val="22"/>
          <w:highlight w:val="yellow"/>
          <w:lang w:val="en-US" w:eastAsia="ko-KR"/>
        </w:rPr>
        <w:t xml:space="preserve">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3-12</w:t>
      </w:r>
      <w:r w:rsidRPr="001A3F26">
        <w:rPr>
          <w:rFonts w:ascii="Calibri" w:eastAsia="굴림" w:hAnsi="Calibri" w:cs="Calibri" w:hint="eastAsia"/>
          <w:color w:val="auto"/>
          <w:sz w:val="22"/>
          <w:szCs w:val="22"/>
          <w:highlight w:val="yellow"/>
          <w:lang w:val="en-US" w:eastAsia="ko-KR"/>
        </w:rPr>
        <w:t>:</w:t>
      </w:r>
    </w:p>
    <w:p w14:paraId="69200A44" w14:textId="77777777" w:rsidR="007F76F2" w:rsidRPr="00D21F98" w:rsidRDefault="007F76F2" w:rsidP="007F76F2">
      <w:p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A</w:t>
      </w:r>
      <w:r w:rsidRPr="00D21F98">
        <w:rPr>
          <w:rFonts w:ascii="Calibri" w:eastAsia="굴림" w:hAnsi="Calibri" w:cs="Calibri"/>
          <w:strike/>
          <w:color w:val="0000FF"/>
          <w:sz w:val="22"/>
          <w:szCs w:val="22"/>
          <w:lang w:val="en-US" w:eastAsia="ko-KR"/>
        </w:rPr>
        <w:t>lt 1:</w:t>
      </w:r>
    </w:p>
    <w:p w14:paraId="0D36CB0B" w14:textId="77777777" w:rsidR="007F76F2" w:rsidRPr="00D21F98" w:rsidRDefault="007F76F2" w:rsidP="007F76F2">
      <w:pPr>
        <w:numPr>
          <w:ilvl w:val="0"/>
          <w:numId w:val="6"/>
        </w:num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For</w:t>
      </w:r>
      <w:r w:rsidRPr="00D21F98">
        <w:rPr>
          <w:rFonts w:ascii="Calibri" w:eastAsia="굴림" w:hAnsi="Calibri" w:cs="Calibri"/>
          <w:strike/>
          <w:color w:val="0000FF"/>
          <w:sz w:val="22"/>
          <w:szCs w:val="22"/>
          <w:lang w:val="en-US" w:eastAsia="ko-KR"/>
        </w:rPr>
        <w:t xml:space="preserve"> transmission </w:t>
      </w:r>
      <w:r w:rsidRPr="00D21F98">
        <w:rPr>
          <w:rFonts w:ascii="Calibri" w:eastAsia="굴림" w:hAnsi="Calibri" w:cs="Calibri" w:hint="eastAsia"/>
          <w:strike/>
          <w:color w:val="0000FF"/>
          <w:sz w:val="22"/>
          <w:szCs w:val="22"/>
          <w:lang w:val="en-US" w:eastAsia="ko-KR"/>
        </w:rPr>
        <w:t>of</w:t>
      </w:r>
      <w:r w:rsidRPr="00D21F98">
        <w:rPr>
          <w:rFonts w:ascii="Calibri" w:eastAsia="굴림" w:hAnsi="Calibri" w:cs="Calibri"/>
          <w:strike/>
          <w:color w:val="0000FF"/>
          <w:sz w:val="22"/>
          <w:szCs w:val="22"/>
          <w:lang w:val="en-US" w:eastAsia="ko-KR"/>
        </w:rPr>
        <w:t xml:space="preserve"> inter-UE coordination information </w:t>
      </w:r>
      <w:r w:rsidRPr="00D21F98">
        <w:rPr>
          <w:rFonts w:ascii="Calibri" w:eastAsia="굴림" w:hAnsi="Calibri" w:cs="Calibri" w:hint="eastAsia"/>
          <w:strike/>
          <w:color w:val="0000FF"/>
          <w:sz w:val="22"/>
          <w:szCs w:val="22"/>
          <w:lang w:val="en-US" w:eastAsia="ko-KR"/>
        </w:rPr>
        <w:t>with</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non-preferred</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resource</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set</w:t>
      </w:r>
      <w:r w:rsidRPr="00D21F98">
        <w:rPr>
          <w:rFonts w:ascii="Calibri" w:eastAsia="굴림" w:hAnsi="Calibri" w:cs="Calibri"/>
          <w:strike/>
          <w:color w:val="0000FF"/>
          <w:sz w:val="22"/>
          <w:szCs w:val="22"/>
          <w:lang w:val="en-US" w:eastAsia="ko-KR"/>
        </w:rPr>
        <w:t xml:space="preserve"> triggered by a condition other than explicit request reception</w:t>
      </w:r>
      <w:r w:rsidRPr="00D21F98">
        <w:rPr>
          <w:rFonts w:ascii="Calibri" w:eastAsia="굴림" w:hAnsi="Calibri" w:cs="Calibri" w:hint="eastAsia"/>
          <w:strike/>
          <w:color w:val="0000FF"/>
          <w:sz w:val="22"/>
          <w:szCs w:val="22"/>
          <w:lang w:val="en-US" w:eastAsia="ko-KR"/>
        </w:rPr>
        <w:t>,</w:t>
      </w:r>
      <w:r w:rsidRPr="00D21F98">
        <w:rPr>
          <w:rFonts w:ascii="Calibri" w:eastAsia="굴림" w:hAnsi="Calibri" w:cs="Calibri"/>
          <w:strike/>
          <w:color w:val="0000FF"/>
          <w:sz w:val="22"/>
          <w:szCs w:val="22"/>
          <w:lang w:val="en-US" w:eastAsia="ko-KR"/>
        </w:rPr>
        <w:t xml:space="preserve"> </w:t>
      </w:r>
    </w:p>
    <w:p w14:paraId="0A180D89" w14:textId="77777777" w:rsidR="007F76F2" w:rsidRPr="00D21F98" w:rsidRDefault="007F76F2" w:rsidP="007F76F2">
      <w:pPr>
        <w:numPr>
          <w:ilvl w:val="1"/>
          <w:numId w:val="6"/>
        </w:num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When</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it</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is</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not</w:t>
      </w:r>
      <w:r w:rsidRPr="00D21F98">
        <w:rPr>
          <w:rFonts w:ascii="Calibri" w:eastAsia="굴림" w:hAnsi="Calibri" w:cs="Calibri"/>
          <w:strike/>
          <w:color w:val="0000FF"/>
          <w:sz w:val="22"/>
          <w:szCs w:val="22"/>
          <w:lang w:val="en-US" w:eastAsia="ko-KR"/>
        </w:rPr>
        <w:t xml:space="preserve"> multiple</w:t>
      </w:r>
      <w:r w:rsidRPr="00D21F98">
        <w:rPr>
          <w:rFonts w:ascii="Calibri" w:eastAsia="굴림" w:hAnsi="Calibri" w:cs="Calibri" w:hint="eastAsia"/>
          <w:strike/>
          <w:color w:val="0000FF"/>
          <w:sz w:val="22"/>
          <w:szCs w:val="22"/>
          <w:lang w:val="en-US" w:eastAsia="ko-KR"/>
        </w:rPr>
        <w:t>xed</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with</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other</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data,</w:t>
      </w:r>
      <w:r w:rsidRPr="00D21F98">
        <w:rPr>
          <w:rFonts w:ascii="Calibri" w:eastAsia="굴림" w:hAnsi="Calibri" w:cs="Calibri"/>
          <w:strike/>
          <w:color w:val="0000FF"/>
          <w:sz w:val="22"/>
          <w:szCs w:val="22"/>
          <w:lang w:val="en-US" w:eastAsia="ko-KR"/>
        </w:rPr>
        <w:t xml:space="preserve"> UE-A determines its cast type by implementation</w:t>
      </w:r>
    </w:p>
    <w:p w14:paraId="57CBFE82" w14:textId="77777777" w:rsidR="007F76F2" w:rsidRPr="00D21F98" w:rsidRDefault="007F76F2" w:rsidP="007F76F2">
      <w:p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A</w:t>
      </w:r>
      <w:r w:rsidRPr="00D21F98">
        <w:rPr>
          <w:rFonts w:ascii="Calibri" w:eastAsia="굴림" w:hAnsi="Calibri" w:cs="Calibri"/>
          <w:strike/>
          <w:color w:val="0000FF"/>
          <w:sz w:val="22"/>
          <w:szCs w:val="22"/>
          <w:lang w:val="en-US" w:eastAsia="ko-KR"/>
        </w:rPr>
        <w:t>lt 2:</w:t>
      </w:r>
    </w:p>
    <w:p w14:paraId="47EFB4D7" w14:textId="77777777" w:rsidR="007F76F2" w:rsidRPr="001A3F26" w:rsidRDefault="007F76F2" w:rsidP="007F76F2">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For</w:t>
      </w:r>
      <w:r w:rsidRPr="001A3F26">
        <w:rPr>
          <w:rFonts w:ascii="Calibri" w:eastAsia="굴림" w:hAnsi="Calibri" w:cs="Calibri"/>
          <w:sz w:val="22"/>
          <w:szCs w:val="22"/>
          <w:lang w:val="en-US" w:eastAsia="ko-KR"/>
        </w:rPr>
        <w:t xml:space="preserve"> transmission </w:t>
      </w:r>
      <w:r w:rsidRPr="001A3F26">
        <w:rPr>
          <w:rFonts w:ascii="Calibri" w:eastAsia="굴림" w:hAnsi="Calibri" w:cs="Calibri" w:hint="eastAsia"/>
          <w:sz w:val="22"/>
          <w:szCs w:val="22"/>
          <w:lang w:val="en-US" w:eastAsia="ko-KR"/>
        </w:rPr>
        <w:t>of</w:t>
      </w:r>
      <w:r w:rsidRPr="001A3F26">
        <w:rPr>
          <w:rFonts w:ascii="Calibri" w:eastAsia="굴림" w:hAnsi="Calibri" w:cs="Calibri"/>
          <w:sz w:val="22"/>
          <w:szCs w:val="22"/>
          <w:lang w:val="en-US" w:eastAsia="ko-KR"/>
        </w:rPr>
        <w:t xml:space="preserve"> inter-UE coordination information </w:t>
      </w:r>
      <w:r w:rsidRPr="001A3F26">
        <w:rPr>
          <w:rFonts w:ascii="Calibri" w:eastAsia="굴림" w:hAnsi="Calibri" w:cs="Calibri" w:hint="eastAsia"/>
          <w:sz w:val="22"/>
          <w:szCs w:val="22"/>
          <w:lang w:val="en-US" w:eastAsia="ko-KR"/>
        </w:rPr>
        <w:t>with</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non-preferred</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resource</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set</w:t>
      </w:r>
      <w:r w:rsidRPr="001A3F26">
        <w:rPr>
          <w:rFonts w:ascii="Calibri" w:eastAsia="굴림" w:hAnsi="Calibri" w:cs="Calibri"/>
          <w:sz w:val="22"/>
          <w:szCs w:val="22"/>
          <w:lang w:val="en-US" w:eastAsia="ko-KR"/>
        </w:rPr>
        <w:t xml:space="preserve"> </w:t>
      </w:r>
      <w:r w:rsidRPr="001A3F26">
        <w:rPr>
          <w:rFonts w:ascii="Calibri" w:eastAsia="굴림" w:hAnsi="Calibri" w:cs="Calibri"/>
          <w:color w:val="auto"/>
          <w:sz w:val="22"/>
          <w:szCs w:val="22"/>
          <w:lang w:val="en-US" w:eastAsia="ko-KR"/>
        </w:rPr>
        <w:t>triggered by a condition other than explicit request reception</w:t>
      </w:r>
      <w:r w:rsidRPr="001A3F26">
        <w:rPr>
          <w:rFonts w:ascii="Calibri" w:eastAsia="굴림" w:hAnsi="Calibri" w:cs="Calibri" w:hint="eastAsia"/>
          <w:sz w:val="22"/>
          <w:szCs w:val="22"/>
          <w:lang w:val="en-US" w:eastAsia="ko-KR"/>
        </w:rPr>
        <w:t>,</w:t>
      </w:r>
      <w:r w:rsidRPr="001A3F26">
        <w:rPr>
          <w:rFonts w:ascii="Calibri" w:eastAsia="굴림" w:hAnsi="Calibri" w:cs="Calibri"/>
          <w:sz w:val="22"/>
          <w:szCs w:val="22"/>
          <w:lang w:val="en-US" w:eastAsia="ko-KR"/>
        </w:rPr>
        <w:t xml:space="preserve"> </w:t>
      </w:r>
    </w:p>
    <w:p w14:paraId="51F9805C" w14:textId="77777777" w:rsidR="007F76F2" w:rsidRPr="001A3F26" w:rsidRDefault="007F76F2" w:rsidP="007F76F2">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UE-A determines its cast type by implementation</w:t>
      </w:r>
    </w:p>
    <w:p w14:paraId="6BBE249B" w14:textId="77777777" w:rsidR="007F76F2" w:rsidRPr="00D21F98" w:rsidRDefault="007F76F2" w:rsidP="007F76F2">
      <w:pPr>
        <w:numPr>
          <w:ilvl w:val="1"/>
          <w:numId w:val="6"/>
        </w:numPr>
        <w:overflowPunct w:val="0"/>
        <w:spacing w:after="0"/>
        <w:jc w:val="both"/>
        <w:rPr>
          <w:rFonts w:ascii="Calibri" w:eastAsia="굴림" w:hAnsi="Calibri" w:cs="Calibri"/>
          <w:color w:val="0000FF"/>
          <w:sz w:val="22"/>
          <w:szCs w:val="22"/>
          <w:lang w:val="en-US" w:eastAsia="ko-KR"/>
        </w:rPr>
      </w:pPr>
      <w:r w:rsidRPr="00D21F98">
        <w:rPr>
          <w:rFonts w:ascii="Calibri" w:eastAsia="굴림" w:hAnsi="Calibri" w:cs="Calibri"/>
          <w:color w:val="0000FF"/>
          <w:sz w:val="22"/>
          <w:szCs w:val="22"/>
          <w:lang w:val="en-US" w:eastAsia="ko-KR"/>
        </w:rPr>
        <w:t>Note: When inter-UE coordination information is multiplexed with other data, the cast type of inter-UE coordination information is the same as the cast type of the data</w:t>
      </w:r>
    </w:p>
    <w:p w14:paraId="73F45218" w14:textId="77777777" w:rsidR="002F0537" w:rsidRDefault="002F0537" w:rsidP="00AB0E69">
      <w:pPr>
        <w:jc w:val="both"/>
      </w:pPr>
    </w:p>
    <w:p w14:paraId="6C06E7A2" w14:textId="77777777" w:rsidR="007F76F2" w:rsidRDefault="007F76F2" w:rsidP="00AB0E69">
      <w:pPr>
        <w:jc w:val="both"/>
      </w:pPr>
    </w:p>
    <w:p w14:paraId="78412CB4" w14:textId="77777777" w:rsidR="007F76F2" w:rsidRDefault="007F76F2" w:rsidP="00AB0E69">
      <w:pPr>
        <w:jc w:val="both"/>
      </w:pPr>
    </w:p>
    <w:p w14:paraId="775CF644" w14:textId="77777777" w:rsidR="007F76F2" w:rsidRDefault="007F76F2" w:rsidP="00AB0E69">
      <w:pPr>
        <w:jc w:val="both"/>
      </w:pPr>
    </w:p>
    <w:p w14:paraId="3BC51E9F" w14:textId="77777777" w:rsidR="00710965" w:rsidRDefault="00710965" w:rsidP="00AB0E69">
      <w:pPr>
        <w:jc w:val="both"/>
      </w:pPr>
    </w:p>
    <w:p w14:paraId="42D33259" w14:textId="035321C1" w:rsidR="001D4309" w:rsidRPr="001A3F26" w:rsidRDefault="001D4309" w:rsidP="001D430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5</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(Restrictions to the IUC mechanism to address the power saving operation</w:t>
      </w:r>
      <w:r w:rsidRPr="001A3F26">
        <w:rPr>
          <w:rFonts w:ascii="Calibri" w:eastAsia="굴림" w:hAnsi="Calibri" w:cs="Calibri" w:hint="eastAsia"/>
          <w:b/>
          <w:color w:val="auto"/>
          <w:sz w:val="22"/>
          <w:szCs w:val="22"/>
          <w:lang w:val="en-US" w:eastAsia="ko-KR"/>
        </w:rPr>
        <w:t>)</w:t>
      </w:r>
    </w:p>
    <w:p w14:paraId="3B3F48F0" w14:textId="73EC902D" w:rsidR="001D4309" w:rsidRDefault="001D4309" w:rsidP="001D430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InterDigital, Qualcomm, LGE, DCM, </w:t>
      </w:r>
      <w:r w:rsidR="00D7241F">
        <w:rPr>
          <w:rFonts w:ascii="Calibri" w:eastAsia="굴림" w:hAnsi="Calibri" w:cs="Calibri"/>
          <w:sz w:val="22"/>
          <w:szCs w:val="22"/>
          <w:lang w:val="en-US" w:eastAsia="ko-KR"/>
        </w:rPr>
        <w:t xml:space="preserve">NEC, Futurewei, Apple, Spreadtrum, xiaomi, </w:t>
      </w:r>
      <w:r w:rsidR="00E678CB">
        <w:rPr>
          <w:rFonts w:ascii="Calibri" w:eastAsia="굴림" w:hAnsi="Calibri" w:cs="Calibri"/>
          <w:sz w:val="22"/>
          <w:szCs w:val="22"/>
          <w:lang w:val="en-US" w:eastAsia="ko-KR"/>
        </w:rPr>
        <w:t xml:space="preserve">Panasonic, vivo, Samsung, OPPO, Fujitsu, Huawei, </w:t>
      </w:r>
      <w:r w:rsidR="00846541">
        <w:rPr>
          <w:rFonts w:ascii="Calibri" w:eastAsia="굴림" w:hAnsi="Calibri" w:cs="Calibri"/>
          <w:sz w:val="22"/>
          <w:szCs w:val="22"/>
          <w:lang w:val="en-US" w:eastAsia="ko-KR"/>
        </w:rPr>
        <w:t>ZTE, (17)</w:t>
      </w:r>
    </w:p>
    <w:p w14:paraId="06B941CD" w14:textId="5564118C" w:rsidR="001D4309" w:rsidRPr="001A3F26" w:rsidRDefault="001D4309" w:rsidP="001D4309">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Intel, </w:t>
      </w:r>
      <w:r w:rsidR="00D7241F">
        <w:rPr>
          <w:rFonts w:ascii="Calibri" w:eastAsia="굴림" w:hAnsi="Calibri" w:cs="Calibri"/>
          <w:sz w:val="22"/>
          <w:szCs w:val="22"/>
          <w:lang w:val="en-US" w:eastAsia="ko-KR"/>
        </w:rPr>
        <w:t xml:space="preserve">Ericsson, </w:t>
      </w:r>
      <w:r w:rsidR="00E678CB">
        <w:rPr>
          <w:rFonts w:ascii="Calibri" w:eastAsia="굴림" w:hAnsi="Calibri" w:cs="Calibri"/>
          <w:sz w:val="22"/>
          <w:szCs w:val="22"/>
          <w:lang w:val="en-US" w:eastAsia="ko-KR"/>
        </w:rPr>
        <w:t xml:space="preserve">CATT, </w:t>
      </w:r>
      <w:r w:rsidR="00846541">
        <w:rPr>
          <w:rFonts w:ascii="Calibri" w:eastAsia="굴림" w:hAnsi="Calibri" w:cs="Calibri"/>
          <w:sz w:val="22"/>
          <w:szCs w:val="22"/>
          <w:lang w:val="en-US" w:eastAsia="ko-KR"/>
        </w:rPr>
        <w:t>(3)</w:t>
      </w:r>
    </w:p>
    <w:p w14:paraId="79801C86" w14:textId="77777777" w:rsidR="001D4309" w:rsidRDefault="001D4309" w:rsidP="00AB0E69">
      <w:pPr>
        <w:jc w:val="both"/>
      </w:pPr>
    </w:p>
    <w:p w14:paraId="0A0DE4A6" w14:textId="77777777" w:rsidR="006047AE" w:rsidRPr="001A3F26" w:rsidRDefault="006047AE" w:rsidP="006047AE">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eastAsia="ko-KR"/>
        </w:rPr>
        <w:t xml:space="preserve">Updated </w:t>
      </w:r>
      <w:r w:rsidRPr="001A3F26">
        <w:rPr>
          <w:rFonts w:ascii="Calibri" w:eastAsia="굴림" w:hAnsi="Calibri" w:cs="Calibri"/>
          <w:color w:val="auto"/>
          <w:sz w:val="22"/>
          <w:szCs w:val="22"/>
          <w:highlight w:val="yellow"/>
          <w:lang w:val="en-US" w:eastAsia="ko-KR"/>
        </w:rPr>
        <w:t>Draft conclusion 3-19:</w:t>
      </w:r>
    </w:p>
    <w:p w14:paraId="52095B0B" w14:textId="12D920A9" w:rsidR="006047AE" w:rsidRPr="006D63DC" w:rsidRDefault="006047AE" w:rsidP="006047AE">
      <w:pPr>
        <w:spacing w:after="0"/>
        <w:jc w:val="both"/>
        <w:rPr>
          <w:rFonts w:ascii="Calibri" w:eastAsia="굴림" w:hAnsi="Calibri" w:cs="Calibri"/>
          <w:color w:val="auto"/>
          <w:sz w:val="22"/>
          <w:szCs w:val="22"/>
          <w:lang w:val="en-US" w:eastAsia="ko-KR"/>
        </w:rPr>
      </w:pPr>
      <w:r w:rsidRPr="006D63DC">
        <w:rPr>
          <w:rFonts w:ascii="Calibri" w:eastAsia="굴림" w:hAnsi="Calibri" w:cs="Calibri"/>
          <w:color w:val="auto"/>
          <w:sz w:val="22"/>
          <w:szCs w:val="22"/>
          <w:lang w:val="en-US" w:eastAsia="ko-KR"/>
        </w:rPr>
        <w:t>No consensus on supporting specific enhancement in Rel-17 on UE-A’s behavior not triggering inter-UE coordination information generation when the amount of sensing performed by UE-A is below a certain threshold</w:t>
      </w:r>
    </w:p>
    <w:p w14:paraId="026AB40B" w14:textId="77777777" w:rsidR="009E5E7E" w:rsidRDefault="009E5E7E">
      <w:pPr>
        <w:spacing w:after="0"/>
        <w:jc w:val="both"/>
        <w:rPr>
          <w:rFonts w:ascii="Calibri" w:eastAsiaTheme="minorEastAsia" w:hAnsi="Calibri" w:cs="Calibri"/>
          <w:iCs/>
          <w:color w:val="auto"/>
          <w:sz w:val="22"/>
          <w:szCs w:val="22"/>
          <w:lang w:val="en-US" w:eastAsia="ko-KR"/>
        </w:rPr>
      </w:pPr>
    </w:p>
    <w:p w14:paraId="20D0C506" w14:textId="77777777" w:rsidR="00005E58" w:rsidRDefault="00005E58">
      <w:pPr>
        <w:spacing w:after="0"/>
        <w:jc w:val="both"/>
        <w:rPr>
          <w:rFonts w:ascii="Calibri" w:eastAsiaTheme="minorEastAsia" w:hAnsi="Calibri" w:cs="Calibri"/>
          <w:iCs/>
          <w:color w:val="auto"/>
          <w:sz w:val="22"/>
          <w:szCs w:val="22"/>
          <w:lang w:val="en-US" w:eastAsia="ko-KR"/>
        </w:rPr>
      </w:pPr>
    </w:p>
    <w:p w14:paraId="042347A8" w14:textId="77777777" w:rsidR="00005E58" w:rsidRDefault="00005E58">
      <w:pPr>
        <w:spacing w:after="0"/>
        <w:jc w:val="both"/>
        <w:rPr>
          <w:rFonts w:ascii="Calibri" w:eastAsiaTheme="minorEastAsia" w:hAnsi="Calibri" w:cs="Calibri"/>
          <w:iCs/>
          <w:color w:val="auto"/>
          <w:sz w:val="22"/>
          <w:szCs w:val="22"/>
          <w:lang w:val="en-US" w:eastAsia="ko-KR"/>
        </w:rPr>
      </w:pPr>
    </w:p>
    <w:p w14:paraId="7EFE45C5" w14:textId="77777777" w:rsidR="002F0537" w:rsidRDefault="002F0537">
      <w:pPr>
        <w:spacing w:after="0"/>
        <w:jc w:val="both"/>
        <w:rPr>
          <w:rFonts w:ascii="Calibri" w:eastAsiaTheme="minorEastAsia" w:hAnsi="Calibri" w:cs="Calibri"/>
          <w:iCs/>
          <w:color w:val="auto"/>
          <w:sz w:val="22"/>
          <w:szCs w:val="22"/>
          <w:lang w:val="en-US" w:eastAsia="ko-KR"/>
        </w:rPr>
      </w:pPr>
    </w:p>
    <w:p w14:paraId="7BC79BDC" w14:textId="77777777" w:rsidR="002F0537" w:rsidRDefault="002F0537">
      <w:pPr>
        <w:spacing w:after="0"/>
        <w:jc w:val="both"/>
        <w:rPr>
          <w:rFonts w:ascii="Calibri" w:eastAsiaTheme="minorEastAsia" w:hAnsi="Calibri" w:cs="Calibri" w:hint="eastAsia"/>
          <w:iCs/>
          <w:color w:val="auto"/>
          <w:sz w:val="22"/>
          <w:szCs w:val="22"/>
          <w:lang w:val="en-US" w:eastAsia="ko-KR"/>
        </w:rPr>
      </w:pPr>
    </w:p>
    <w:p w14:paraId="1CF33B32" w14:textId="77777777" w:rsidR="006D63DC" w:rsidRDefault="006D63DC">
      <w:pPr>
        <w:spacing w:after="0"/>
        <w:jc w:val="both"/>
        <w:rPr>
          <w:rFonts w:ascii="Calibri" w:eastAsiaTheme="minorEastAsia" w:hAnsi="Calibri" w:cs="Calibri"/>
          <w:iCs/>
          <w:color w:val="auto"/>
          <w:sz w:val="22"/>
          <w:szCs w:val="22"/>
          <w:lang w:val="en-US" w:eastAsia="ko-KR"/>
        </w:rPr>
      </w:pPr>
    </w:p>
    <w:p w14:paraId="435224DD" w14:textId="77777777" w:rsidR="006D63DC" w:rsidRPr="001A3F26" w:rsidRDefault="006D63DC" w:rsidP="006D63DC">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5</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(Latency bound of inter-UE coordination information</w:t>
      </w:r>
      <w:r w:rsidRPr="001A3F26">
        <w:rPr>
          <w:rFonts w:ascii="Calibri" w:eastAsia="굴림" w:hAnsi="Calibri" w:cs="Calibri" w:hint="eastAsia"/>
          <w:b/>
          <w:color w:val="auto"/>
          <w:sz w:val="22"/>
          <w:szCs w:val="22"/>
          <w:lang w:val="en-US" w:eastAsia="ko-KR"/>
        </w:rPr>
        <w:t>)</w:t>
      </w:r>
    </w:p>
    <w:p w14:paraId="415CFF50" w14:textId="77777777" w:rsidR="006D63DC" w:rsidRDefault="006D63DC" w:rsidP="006D63DC">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InterDigital, Qualcomm, LGE, DCM, Apple, Ericsson, Panasonic, Samsung, OPPO, Fujitsu, Huawei, ZTE, (12)</w:t>
      </w:r>
    </w:p>
    <w:p w14:paraId="27BB6F6A" w14:textId="77777777" w:rsidR="006D63DC" w:rsidRDefault="006D63DC" w:rsidP="006D63D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Futurewei, xiaomi, CATT, (4)</w:t>
      </w:r>
    </w:p>
    <w:p w14:paraId="5CADF6B2" w14:textId="77777777" w:rsidR="006D63DC" w:rsidRPr="001A3F26" w:rsidRDefault="006D63DC" w:rsidP="006D63D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Conclusion is not needed: Intel, CATT, vivo, (3)</w:t>
      </w:r>
    </w:p>
    <w:p w14:paraId="18DDE58E" w14:textId="77777777" w:rsidR="006D63DC" w:rsidRPr="001A3F26" w:rsidRDefault="006D63DC" w:rsidP="006D63DC">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(Latency bound of inter-UE coordination information</w:t>
      </w:r>
      <w:r w:rsidRPr="001A3F26">
        <w:rPr>
          <w:rFonts w:ascii="Calibri" w:eastAsia="굴림" w:hAnsi="Calibri" w:cs="Calibri" w:hint="eastAsia"/>
          <w:b/>
          <w:color w:val="auto"/>
          <w:sz w:val="22"/>
          <w:szCs w:val="22"/>
          <w:lang w:val="en-US" w:eastAsia="ko-KR"/>
        </w:rPr>
        <w:t>)</w:t>
      </w:r>
    </w:p>
    <w:p w14:paraId="13BC38BA" w14:textId="77777777" w:rsidR="006D63DC" w:rsidRDefault="006D63DC" w:rsidP="006D63D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Further comments: </w:t>
      </w:r>
    </w:p>
    <w:p w14:paraId="36D8FDA1" w14:textId="77777777" w:rsidR="006D63DC" w:rsidRPr="001A3F26" w:rsidRDefault="006D63DC" w:rsidP="006D63D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RAN1 </w:t>
      </w:r>
      <w:r>
        <w:rPr>
          <w:rFonts w:ascii="Calibri" w:eastAsia="굴림" w:hAnsi="Calibri" w:cs="Calibri"/>
          <w:sz w:val="22"/>
          <w:szCs w:val="22"/>
          <w:lang w:val="en-US" w:eastAsia="ko-KR"/>
        </w:rPr>
        <w:t>needs to discuss</w:t>
      </w:r>
      <w:r>
        <w:rPr>
          <w:rFonts w:ascii="Calibri" w:eastAsia="굴림" w:hAnsi="Calibri" w:cs="Calibri" w:hint="eastAsia"/>
          <w:sz w:val="22"/>
          <w:szCs w:val="22"/>
          <w:lang w:val="en-US" w:eastAsia="ko-KR"/>
        </w:rPr>
        <w:t xml:space="preserve"> latency bound issue: Intel, Futurewei, vivo, </w:t>
      </w:r>
      <w:r>
        <w:rPr>
          <w:rFonts w:ascii="Calibri" w:eastAsia="굴림" w:hAnsi="Calibri" w:cs="Calibri"/>
          <w:sz w:val="22"/>
          <w:szCs w:val="22"/>
          <w:lang w:val="en-US" w:eastAsia="ko-KR"/>
        </w:rPr>
        <w:t>xiaomi, (4)</w:t>
      </w:r>
    </w:p>
    <w:p w14:paraId="3D86DCF5" w14:textId="77777777" w:rsidR="006D63DC" w:rsidRDefault="006D63DC" w:rsidP="006D63DC">
      <w:pPr>
        <w:jc w:val="both"/>
      </w:pPr>
    </w:p>
    <w:p w14:paraId="79D78A2D" w14:textId="77777777" w:rsidR="006D63DC" w:rsidRPr="001A3F26" w:rsidRDefault="006D63DC" w:rsidP="006D63DC">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Draft conclusion 3-9:</w:t>
      </w:r>
    </w:p>
    <w:p w14:paraId="5CDCE51F" w14:textId="77777777" w:rsidR="006D63DC" w:rsidRPr="001A3F26" w:rsidRDefault="006D63DC" w:rsidP="006D63DC">
      <w:pPr>
        <w:numPr>
          <w:ilvl w:val="0"/>
          <w:numId w:val="6"/>
        </w:num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sz w:val="22"/>
          <w:szCs w:val="22"/>
          <w:lang w:val="en-US" w:eastAsia="ko-KR"/>
        </w:rPr>
        <w:t>For latency bound of inter-UE coordination information transmission, RAN1 relies on RAN2’s decision as per LS R1-2200880 from RAN2</w:t>
      </w:r>
    </w:p>
    <w:p w14:paraId="214EAB02" w14:textId="77777777" w:rsidR="006D63DC" w:rsidRDefault="006D63DC" w:rsidP="006D63DC">
      <w:pPr>
        <w:jc w:val="both"/>
      </w:pPr>
    </w:p>
    <w:p w14:paraId="33B34C85" w14:textId="77777777" w:rsidR="002F0537" w:rsidRDefault="002F0537" w:rsidP="006D63DC">
      <w:pPr>
        <w:jc w:val="both"/>
      </w:pPr>
    </w:p>
    <w:p w14:paraId="008B5F11" w14:textId="77777777" w:rsidR="002F0537" w:rsidRDefault="002F0537" w:rsidP="006D63DC">
      <w:pPr>
        <w:jc w:val="both"/>
      </w:pPr>
    </w:p>
    <w:p w14:paraId="62032FE9" w14:textId="77777777" w:rsidR="006D63DC" w:rsidRDefault="006D63DC" w:rsidP="006D63DC">
      <w:pPr>
        <w:jc w:val="both"/>
      </w:pPr>
    </w:p>
    <w:p w14:paraId="2F51E2B9" w14:textId="77777777" w:rsidR="006D63DC" w:rsidRDefault="006D63DC" w:rsidP="006D63DC">
      <w:pPr>
        <w:jc w:val="both"/>
      </w:pPr>
    </w:p>
    <w:p w14:paraId="69294CE0" w14:textId="34A5AC90" w:rsidR="00F05AFA" w:rsidRDefault="00F05AFA" w:rsidP="00F05AFA">
      <w:pPr>
        <w:pStyle w:val="aff8"/>
        <w:widowControl/>
        <w:numPr>
          <w:ilvl w:val="0"/>
          <w:numId w:val="4"/>
        </w:numPr>
        <w:outlineLvl w:val="0"/>
        <w:rPr>
          <w:rFonts w:ascii="Calibri" w:hAnsi="Calibri" w:cs="Calibri"/>
          <w:b/>
          <w:sz w:val="28"/>
          <w:szCs w:val="28"/>
        </w:rPr>
      </w:pPr>
      <w:r>
        <w:rPr>
          <w:rFonts w:ascii="Calibri" w:hAnsi="Calibri" w:cs="Calibri"/>
          <w:b/>
          <w:sz w:val="28"/>
          <w:szCs w:val="28"/>
        </w:rPr>
        <w:t>Draft proposals for 7</w:t>
      </w:r>
      <w:r w:rsidRPr="00F05AFA">
        <w:rPr>
          <w:rFonts w:ascii="Calibri" w:hAnsi="Calibri" w:cs="Calibri"/>
          <w:b/>
          <w:sz w:val="28"/>
          <w:szCs w:val="28"/>
          <w:vertAlign w:val="superscript"/>
        </w:rPr>
        <w:t>th</w:t>
      </w:r>
      <w:r>
        <w:rPr>
          <w:rFonts w:ascii="Calibri" w:hAnsi="Calibri" w:cs="Calibri"/>
          <w:b/>
          <w:sz w:val="28"/>
          <w:szCs w:val="28"/>
        </w:rPr>
        <w:t xml:space="preserve"> email discussion (Due:</w:t>
      </w:r>
      <w:r w:rsidR="007F76F2" w:rsidRPr="007F76F2">
        <w:rPr>
          <w:rFonts w:ascii="Calibri" w:hAnsi="Calibri" w:cs="Calibri"/>
          <w:b/>
          <w:color w:val="C00000"/>
          <w:sz w:val="28"/>
          <w:szCs w:val="28"/>
        </w:rPr>
        <w:t xml:space="preserve"> </w:t>
      </w:r>
      <w:r w:rsidR="007F76F2">
        <w:rPr>
          <w:rFonts w:ascii="Calibri" w:hAnsi="Calibri" w:cs="Calibri"/>
          <w:b/>
          <w:color w:val="C00000"/>
          <w:sz w:val="28"/>
          <w:szCs w:val="28"/>
        </w:rPr>
        <w:t xml:space="preserve">March </w:t>
      </w:r>
      <w:r w:rsidR="007F76F2">
        <w:rPr>
          <w:rFonts w:ascii="Calibri" w:hAnsi="Calibri" w:cs="Calibri" w:hint="eastAsia"/>
          <w:b/>
          <w:color w:val="C00000"/>
          <w:sz w:val="28"/>
          <w:szCs w:val="28"/>
        </w:rPr>
        <w:t>3</w:t>
      </w:r>
      <w:r w:rsidR="007F76F2">
        <w:rPr>
          <w:rFonts w:ascii="Calibri" w:hAnsi="Calibri" w:cs="Calibri" w:hint="eastAsia"/>
          <w:b/>
          <w:color w:val="C00000"/>
          <w:sz w:val="28"/>
          <w:szCs w:val="28"/>
          <w:vertAlign w:val="superscript"/>
        </w:rPr>
        <w:t>rd</w:t>
      </w:r>
      <w:r w:rsidR="007F76F2">
        <w:rPr>
          <w:rFonts w:ascii="Calibri" w:hAnsi="Calibri" w:cs="Calibri"/>
          <w:b/>
          <w:color w:val="C00000"/>
          <w:sz w:val="28"/>
          <w:szCs w:val="28"/>
        </w:rPr>
        <w:t xml:space="preserve"> </w:t>
      </w:r>
      <w:r w:rsidR="007F76F2">
        <w:rPr>
          <w:rFonts w:ascii="Calibri" w:hAnsi="Calibri" w:cs="Calibri" w:hint="eastAsia"/>
          <w:b/>
          <w:color w:val="C00000"/>
          <w:sz w:val="28"/>
          <w:szCs w:val="28"/>
        </w:rPr>
        <w:t>4</w:t>
      </w:r>
      <w:r w:rsidR="007F76F2">
        <w:rPr>
          <w:rFonts w:ascii="Calibri" w:hAnsi="Calibri" w:cs="Calibri"/>
          <w:b/>
          <w:color w:val="C00000"/>
          <w:sz w:val="28"/>
          <w:szCs w:val="28"/>
        </w:rPr>
        <w:t>:59</w:t>
      </w:r>
      <w:r w:rsidR="007F76F2">
        <w:rPr>
          <w:rFonts w:ascii="Calibri" w:hAnsi="Calibri" w:cs="Calibri" w:hint="eastAsia"/>
          <w:b/>
          <w:color w:val="C00000"/>
          <w:sz w:val="28"/>
          <w:szCs w:val="28"/>
        </w:rPr>
        <w:t>a</w:t>
      </w:r>
      <w:r w:rsidR="007F76F2">
        <w:rPr>
          <w:rFonts w:ascii="Calibri" w:hAnsi="Calibri" w:cs="Calibri"/>
          <w:b/>
          <w:color w:val="C00000"/>
          <w:sz w:val="28"/>
          <w:szCs w:val="28"/>
        </w:rPr>
        <w:t>m UTC</w:t>
      </w:r>
      <w:r>
        <w:rPr>
          <w:rFonts w:ascii="Calibri" w:hAnsi="Calibri" w:cs="Calibri"/>
          <w:b/>
          <w:sz w:val="28"/>
          <w:szCs w:val="28"/>
        </w:rPr>
        <w:t>)</w:t>
      </w:r>
    </w:p>
    <w:p w14:paraId="7077105A" w14:textId="77777777" w:rsidR="00F05AFA" w:rsidRDefault="00F05AFA" w:rsidP="00F05AFA">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114A4442" w14:textId="77777777" w:rsidR="00F05AFA" w:rsidRDefault="00F05AFA" w:rsidP="006D63DC">
      <w:pPr>
        <w:jc w:val="both"/>
      </w:pPr>
    </w:p>
    <w:p w14:paraId="11D937B3" w14:textId="77777777" w:rsidR="00F05AFA" w:rsidRPr="00CB5775" w:rsidRDefault="00F05AFA" w:rsidP="00F05AF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t>
      </w:r>
      <w:r w:rsidRPr="006855BB">
        <w:rPr>
          <w:rFonts w:ascii="Calibri" w:eastAsia="굴림" w:hAnsi="Calibri" w:cs="Calibri"/>
          <w:b/>
          <w:color w:val="auto"/>
          <w:sz w:val="22"/>
          <w:szCs w:val="22"/>
          <w:lang w:val="en-US" w:eastAsia="ko-KR"/>
        </w:rPr>
        <w:t>selection window for inter-UE coordination information transmission</w:t>
      </w:r>
      <w:r w:rsidRPr="001A3F26">
        <w:rPr>
          <w:rFonts w:ascii="Calibri" w:eastAsia="굴림" w:hAnsi="Calibri" w:cs="Calibri" w:hint="eastAsia"/>
          <w:b/>
          <w:color w:val="auto"/>
          <w:sz w:val="22"/>
          <w:szCs w:val="22"/>
          <w:lang w:val="en-US" w:eastAsia="ko-KR"/>
        </w:rPr>
        <w:t>)</w:t>
      </w:r>
    </w:p>
    <w:p w14:paraId="553A986E" w14:textId="77777777" w:rsidR="00F05AFA" w:rsidRPr="00CB5775" w:rsidRDefault="00F05AFA" w:rsidP="00F05AFA">
      <w:pPr>
        <w:numPr>
          <w:ilvl w:val="0"/>
          <w:numId w:val="6"/>
        </w:numPr>
        <w:overflowPunct w:val="0"/>
        <w:spacing w:after="0"/>
        <w:jc w:val="both"/>
      </w:pPr>
      <w:r>
        <w:rPr>
          <w:rFonts w:ascii="Calibri" w:eastAsia="굴림" w:hAnsi="Calibri" w:cs="Calibri"/>
          <w:sz w:val="22"/>
          <w:szCs w:val="22"/>
          <w:lang w:val="en-US" w:eastAsia="ko-KR"/>
        </w:rPr>
        <w:t>For 1</w:t>
      </w:r>
      <w:r w:rsidRPr="00CB5775">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bullet,</w:t>
      </w:r>
    </w:p>
    <w:p w14:paraId="43F69BF6" w14:textId="77777777" w:rsidR="00F05AFA" w:rsidRPr="00761A65" w:rsidRDefault="00F05AFA" w:rsidP="00F05AFA">
      <w:pPr>
        <w:numPr>
          <w:ilvl w:val="1"/>
          <w:numId w:val="6"/>
        </w:numPr>
        <w:overflowPunct w:val="0"/>
        <w:spacing w:after="0"/>
        <w:jc w:val="both"/>
      </w:pPr>
      <w:r>
        <w:rPr>
          <w:rFonts w:ascii="Calibri" w:eastAsia="굴림" w:hAnsi="Calibri" w:cs="Calibri"/>
          <w:sz w:val="22"/>
          <w:szCs w:val="22"/>
          <w:lang w:val="en-US" w:eastAsia="ko-KR"/>
        </w:rPr>
        <w:t>Alt 1: Intel, OPPO, Ericsson, LGE, Sharp, (5)</w:t>
      </w:r>
    </w:p>
    <w:p w14:paraId="66CA0AB3" w14:textId="77777777" w:rsidR="00F05AFA" w:rsidRPr="00CB5775" w:rsidRDefault="00F05AFA" w:rsidP="00F05AFA">
      <w:pPr>
        <w:numPr>
          <w:ilvl w:val="1"/>
          <w:numId w:val="6"/>
        </w:numPr>
        <w:overflowPunct w:val="0"/>
        <w:spacing w:after="0"/>
        <w:jc w:val="both"/>
      </w:pPr>
      <w:r>
        <w:rPr>
          <w:rFonts w:ascii="Calibri" w:eastAsia="굴림" w:hAnsi="Calibri" w:cs="Calibri"/>
          <w:sz w:val="22"/>
          <w:szCs w:val="22"/>
          <w:lang w:val="en-US" w:eastAsia="ko-KR"/>
        </w:rPr>
        <w:t>Alt 2: Apple, Futurewei, vivo, Fujitsu, CATT, (5)</w:t>
      </w:r>
    </w:p>
    <w:p w14:paraId="7009692A" w14:textId="77777777" w:rsidR="00F05AFA" w:rsidRPr="00CB5775" w:rsidRDefault="00F05AFA" w:rsidP="00F05AFA">
      <w:pPr>
        <w:numPr>
          <w:ilvl w:val="1"/>
          <w:numId w:val="6"/>
        </w:numPr>
        <w:overflowPunct w:val="0"/>
        <w:spacing w:after="0"/>
        <w:jc w:val="both"/>
      </w:pPr>
      <w:r>
        <w:rPr>
          <w:rFonts w:ascii="Calibri" w:eastAsia="굴림" w:hAnsi="Calibri" w:cs="Calibri"/>
          <w:sz w:val="22"/>
          <w:szCs w:val="22"/>
          <w:lang w:val="en-US" w:eastAsia="ko-KR"/>
        </w:rPr>
        <w:t xml:space="preserve">Other alt: </w:t>
      </w:r>
    </w:p>
    <w:p w14:paraId="34145EEE" w14:textId="77777777" w:rsidR="00F05AFA" w:rsidRPr="00B446FB" w:rsidRDefault="00F05AFA" w:rsidP="00F05AFA">
      <w:pPr>
        <w:numPr>
          <w:ilvl w:val="2"/>
          <w:numId w:val="6"/>
        </w:numPr>
        <w:overflowPunct w:val="0"/>
        <w:spacing w:after="0"/>
        <w:jc w:val="both"/>
      </w:pPr>
      <w:r>
        <w:rPr>
          <w:rFonts w:ascii="Calibri" w:eastAsiaTheme="minorEastAsia" w:hAnsi="Calibri" w:cs="Calibri"/>
          <w:sz w:val="22"/>
          <w:szCs w:val="22"/>
          <w:lang w:eastAsia="ko-KR"/>
        </w:rPr>
        <w:t>n’+T’_2 &lt; n+T_1: Apple, Futurewei, Qualcomm, InterDigital, (4)</w:t>
      </w:r>
    </w:p>
    <w:p w14:paraId="0C8A8EE1" w14:textId="77777777" w:rsidR="00F05AFA" w:rsidRPr="00761A65" w:rsidRDefault="00F05AFA" w:rsidP="00F05AFA">
      <w:pPr>
        <w:numPr>
          <w:ilvl w:val="1"/>
          <w:numId w:val="6"/>
        </w:numPr>
        <w:overflowPunct w:val="0"/>
        <w:spacing w:after="0"/>
        <w:jc w:val="both"/>
      </w:pPr>
      <w:r>
        <w:rPr>
          <w:rFonts w:ascii="Calibri" w:eastAsiaTheme="minorEastAsia" w:hAnsi="Calibri" w:cs="Calibri"/>
          <w:sz w:val="22"/>
          <w:szCs w:val="22"/>
          <w:lang w:eastAsia="ko-KR"/>
        </w:rPr>
        <w:t>Neither: Samsung, Huawei, (2)</w:t>
      </w:r>
    </w:p>
    <w:p w14:paraId="3A980CFA" w14:textId="77777777" w:rsidR="00F05AFA" w:rsidRPr="00CB5775" w:rsidRDefault="00F05AFA" w:rsidP="00F05AFA">
      <w:pPr>
        <w:numPr>
          <w:ilvl w:val="0"/>
          <w:numId w:val="6"/>
        </w:numPr>
        <w:overflowPunct w:val="0"/>
        <w:spacing w:after="0"/>
        <w:jc w:val="both"/>
        <w:rPr>
          <w:rFonts w:ascii="Calibri" w:hAnsi="Calibri" w:cs="Calibri"/>
          <w:sz w:val="22"/>
          <w:szCs w:val="22"/>
        </w:rPr>
      </w:pPr>
      <w:r>
        <w:rPr>
          <w:rFonts w:ascii="Calibri" w:eastAsiaTheme="minorEastAsia" w:hAnsi="Calibri" w:cs="Calibri" w:hint="eastAsia"/>
          <w:sz w:val="22"/>
          <w:szCs w:val="22"/>
          <w:lang w:eastAsia="ko-KR"/>
        </w:rPr>
        <w:t>For 2</w:t>
      </w:r>
      <w:r w:rsidRPr="00CB5775">
        <w:rPr>
          <w:rFonts w:ascii="Calibri" w:eastAsiaTheme="minorEastAsia" w:hAnsi="Calibri" w:cs="Calibri" w:hint="eastAsia"/>
          <w:sz w:val="22"/>
          <w:szCs w:val="22"/>
          <w:vertAlign w:val="superscript"/>
          <w:lang w:eastAsia="ko-KR"/>
        </w:rPr>
        <w:t>nd</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bullet,</w:t>
      </w:r>
    </w:p>
    <w:p w14:paraId="7636B858" w14:textId="77777777" w:rsidR="00F05AFA" w:rsidRPr="00CB5775" w:rsidRDefault="00F05AFA" w:rsidP="00F05AFA">
      <w:pPr>
        <w:numPr>
          <w:ilvl w:val="1"/>
          <w:numId w:val="6"/>
        </w:numPr>
        <w:overflowPunct w:val="0"/>
        <w:spacing w:after="0"/>
        <w:jc w:val="both"/>
        <w:rPr>
          <w:rFonts w:ascii="Calibri" w:hAnsi="Calibri" w:cs="Calibri"/>
          <w:sz w:val="22"/>
          <w:szCs w:val="22"/>
        </w:rPr>
      </w:pPr>
      <w:r>
        <w:rPr>
          <w:rFonts w:ascii="Calibri" w:eastAsiaTheme="minorEastAsia" w:hAnsi="Calibri" w:cs="Calibri" w:hint="eastAsia"/>
          <w:sz w:val="22"/>
          <w:szCs w:val="22"/>
          <w:lang w:eastAsia="ko-KR"/>
        </w:rPr>
        <w:t>Support:</w:t>
      </w:r>
      <w:r>
        <w:rPr>
          <w:rFonts w:ascii="Calibri" w:eastAsiaTheme="minorEastAsia" w:hAnsi="Calibri" w:cs="Calibri"/>
          <w:sz w:val="22"/>
          <w:szCs w:val="22"/>
          <w:lang w:eastAsia="ko-KR"/>
        </w:rPr>
        <w:t xml:space="preserve"> Intel, Apple, vivo, Ericsson, InterDigital, Fujitsu, Sharp, CATT, (8)</w:t>
      </w:r>
    </w:p>
    <w:p w14:paraId="2C4B0CE5" w14:textId="77777777" w:rsidR="00F05AFA" w:rsidRPr="00CB5775" w:rsidRDefault="00F05AFA" w:rsidP="00F05AFA">
      <w:pPr>
        <w:numPr>
          <w:ilvl w:val="1"/>
          <w:numId w:val="6"/>
        </w:numPr>
        <w:overflowPunct w:val="0"/>
        <w:spacing w:after="0"/>
        <w:jc w:val="both"/>
        <w:rPr>
          <w:rFonts w:ascii="Calibri" w:hAnsi="Calibri" w:cs="Calibri"/>
          <w:sz w:val="22"/>
          <w:szCs w:val="22"/>
        </w:rPr>
      </w:pPr>
      <w:r>
        <w:rPr>
          <w:rFonts w:ascii="Calibri" w:eastAsiaTheme="minorEastAsia" w:hAnsi="Calibri" w:cs="Calibri"/>
          <w:sz w:val="22"/>
          <w:szCs w:val="22"/>
          <w:lang w:eastAsia="ko-KR"/>
        </w:rPr>
        <w:t>Not support: OPPO, Futurewei, LGE, Samsung, Huawei, (5)</w:t>
      </w:r>
    </w:p>
    <w:p w14:paraId="563A69A8" w14:textId="77777777" w:rsidR="00F05AFA" w:rsidRPr="0013622D" w:rsidRDefault="00F05AFA" w:rsidP="00F05AFA">
      <w:pPr>
        <w:numPr>
          <w:ilvl w:val="2"/>
          <w:numId w:val="6"/>
        </w:numPr>
        <w:overflowPunct w:val="0"/>
        <w:spacing w:after="0"/>
        <w:jc w:val="both"/>
        <w:rPr>
          <w:rFonts w:ascii="Calibri" w:hAnsi="Calibri" w:cs="Calibri"/>
          <w:sz w:val="22"/>
          <w:szCs w:val="22"/>
        </w:rPr>
      </w:pPr>
      <w:r>
        <w:rPr>
          <w:rFonts w:ascii="Calibri" w:eastAsiaTheme="minorEastAsia" w:hAnsi="Calibri" w:cs="Calibri"/>
          <w:sz w:val="22"/>
          <w:szCs w:val="22"/>
          <w:lang w:eastAsia="ko-KR"/>
        </w:rPr>
        <w:lastRenderedPageBreak/>
        <w:t xml:space="preserve">Futurewei: n’+T_2 &lt; n+T_1 </w:t>
      </w:r>
    </w:p>
    <w:p w14:paraId="19F44247" w14:textId="77777777" w:rsidR="00F05AFA" w:rsidRPr="0013622D" w:rsidRDefault="00F05AFA" w:rsidP="00F05AFA">
      <w:pPr>
        <w:numPr>
          <w:ilvl w:val="0"/>
          <w:numId w:val="6"/>
        </w:numPr>
        <w:overflowPunct w:val="0"/>
        <w:spacing w:after="0"/>
        <w:jc w:val="both"/>
        <w:rPr>
          <w:rFonts w:ascii="Calibri" w:hAnsi="Calibri" w:cs="Calibri"/>
          <w:sz w:val="22"/>
          <w:szCs w:val="22"/>
        </w:rPr>
      </w:pPr>
      <w:r>
        <w:rPr>
          <w:rFonts w:ascii="Calibri" w:eastAsiaTheme="minorEastAsia" w:hAnsi="Calibri" w:cs="Calibri"/>
          <w:sz w:val="22"/>
          <w:szCs w:val="22"/>
          <w:lang w:eastAsia="ko-KR"/>
        </w:rPr>
        <w:t xml:space="preserve">Up to UE implementation </w:t>
      </w:r>
      <w:r w:rsidRPr="00556272">
        <w:rPr>
          <w:rFonts w:ascii="Calibri" w:eastAsiaTheme="minorEastAsia" w:hAnsi="Calibri" w:cs="Calibri"/>
          <w:sz w:val="22"/>
          <w:szCs w:val="22"/>
          <w:lang w:eastAsia="ko-KR"/>
        </w:rPr>
        <w:t>to ensure the set of resources are within [n+T_1, n+T_2] subject to Rel-16 specification</w:t>
      </w:r>
      <w:r>
        <w:rPr>
          <w:rFonts w:ascii="Calibri" w:eastAsiaTheme="minorEastAsia" w:hAnsi="Calibri" w:cs="Calibri"/>
          <w:sz w:val="22"/>
          <w:szCs w:val="22"/>
          <w:lang w:eastAsia="ko-KR"/>
        </w:rPr>
        <w:t>: Samsung, Huawei, (2)</w:t>
      </w:r>
    </w:p>
    <w:p w14:paraId="4A9F5504" w14:textId="77777777" w:rsidR="00F05AFA" w:rsidRPr="00CB5775" w:rsidRDefault="00F05AFA" w:rsidP="00F05AFA">
      <w:pPr>
        <w:numPr>
          <w:ilvl w:val="0"/>
          <w:numId w:val="6"/>
        </w:numPr>
        <w:overflowPunct w:val="0"/>
        <w:spacing w:after="0"/>
        <w:jc w:val="both"/>
        <w:rPr>
          <w:rFonts w:ascii="Calibri" w:hAnsi="Calibri" w:cs="Calibri"/>
          <w:sz w:val="22"/>
          <w:szCs w:val="22"/>
        </w:rPr>
      </w:pPr>
      <w:r>
        <w:rPr>
          <w:rFonts w:ascii="Calibri" w:eastAsiaTheme="minorEastAsia" w:hAnsi="Calibri" w:cs="Calibri"/>
          <w:sz w:val="22"/>
          <w:szCs w:val="22"/>
          <w:lang w:eastAsia="ko-KR"/>
        </w:rPr>
        <w:t>Up to RAN2 decision: ZTE, (1)</w:t>
      </w:r>
    </w:p>
    <w:p w14:paraId="5D8D4F45" w14:textId="77777777" w:rsidR="00F05AFA" w:rsidRPr="00CB5775" w:rsidRDefault="00F05AFA" w:rsidP="00F05AFA">
      <w:pPr>
        <w:jc w:val="both"/>
        <w:rPr>
          <w:rFonts w:ascii="Calibri" w:hAnsi="Calibri" w:cs="Calibri"/>
          <w:sz w:val="22"/>
          <w:szCs w:val="22"/>
        </w:rPr>
      </w:pPr>
    </w:p>
    <w:p w14:paraId="1126FB96" w14:textId="77777777" w:rsidR="00F05AFA" w:rsidRDefault="00F05AFA" w:rsidP="00F05AFA">
      <w:pPr>
        <w:jc w:val="both"/>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3-10</w:t>
      </w:r>
      <w:r>
        <w:rPr>
          <w:rFonts w:ascii="Calibri" w:eastAsia="굴림" w:hAnsi="Calibri" w:cs="Calibri"/>
          <w:color w:val="auto"/>
          <w:sz w:val="22"/>
          <w:szCs w:val="22"/>
          <w:highlight w:val="yellow"/>
          <w:lang w:val="en-US" w:eastAsia="ko-KR"/>
        </w:rPr>
        <w:t>-3</w:t>
      </w:r>
      <w:r w:rsidRPr="001A3F26">
        <w:rPr>
          <w:rFonts w:ascii="Calibri" w:eastAsia="굴림" w:hAnsi="Calibri" w:cs="Calibri" w:hint="eastAsia"/>
          <w:color w:val="auto"/>
          <w:sz w:val="22"/>
          <w:szCs w:val="22"/>
          <w:highlight w:val="yellow"/>
          <w:lang w:val="en-US" w:eastAsia="ko-KR"/>
        </w:rPr>
        <w:t>:</w:t>
      </w:r>
    </w:p>
    <w:p w14:paraId="1F8E6417" w14:textId="77777777" w:rsidR="00F05AFA" w:rsidRPr="001A3F26" w:rsidRDefault="00F05AFA" w:rsidP="00F05AFA">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w:t>
      </w:r>
      <w:r>
        <w:rPr>
          <w:rFonts w:ascii="Calibri" w:eastAsia="굴림" w:hAnsi="Calibri" w:cs="Calibri"/>
          <w:color w:val="auto"/>
          <w:sz w:val="22"/>
          <w:szCs w:val="22"/>
          <w:lang w:val="en-US" w:eastAsia="ko-KR"/>
        </w:rPr>
        <w:t>a resource selection</w:t>
      </w:r>
      <w:r w:rsidRPr="001A3F26">
        <w:rPr>
          <w:rFonts w:ascii="Calibri" w:eastAsia="굴림" w:hAnsi="Calibri" w:cs="Calibri"/>
          <w:color w:val="auto"/>
          <w:sz w:val="22"/>
          <w:szCs w:val="22"/>
          <w:lang w:val="en-US" w:eastAsia="ko-KR"/>
        </w:rPr>
        <w:t xml:space="preserve"> window for </w:t>
      </w:r>
      <w:r>
        <w:rPr>
          <w:rFonts w:ascii="Calibri" w:eastAsia="굴림" w:hAnsi="Calibri" w:cs="Calibri"/>
          <w:color w:val="auto"/>
          <w:sz w:val="22"/>
          <w:szCs w:val="22"/>
          <w:lang w:val="en-US" w:eastAsia="ko-KR"/>
        </w:rPr>
        <w:t>transmitting inter-UE coordination information</w:t>
      </w:r>
      <w:r w:rsidRPr="001A3F26">
        <w:rPr>
          <w:rFonts w:ascii="Calibri" w:eastAsia="굴림" w:hAnsi="Calibri" w:cs="Calibri"/>
          <w:color w:val="auto"/>
          <w:sz w:val="22"/>
          <w:szCs w:val="22"/>
          <w:lang w:val="en-US" w:eastAsia="ko-KR"/>
        </w:rPr>
        <w:t xml:space="preserve"> in Scheme 1, </w:t>
      </w:r>
    </w:p>
    <w:p w14:paraId="34A27B7B"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p>
    <w:p w14:paraId="5867EF34"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1: </w:t>
      </w:r>
    </w:p>
    <w:p w14:paraId="26508FB5"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hint="eastAsia"/>
          <w:sz w:val="22"/>
          <w:szCs w:val="22"/>
          <w:lang w:val="en-US" w:eastAsia="ko-KR"/>
        </w:rPr>
        <w:t xml:space="preserve">(n+T_1) </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 (n</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+T</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_1)</w:t>
      </w:r>
    </w:p>
    <w:p w14:paraId="7BA5E938"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hint="eastAsia"/>
          <w:sz w:val="22"/>
          <w:szCs w:val="22"/>
          <w:lang w:val="en-US" w:eastAsia="ko-KR"/>
        </w:rPr>
        <w:t>(n</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+T</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_2) </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 (n+T_2)</w:t>
      </w:r>
    </w:p>
    <w:p w14:paraId="26F0FAB6" w14:textId="77777777" w:rsidR="00F05AFA" w:rsidRPr="0022510E" w:rsidRDefault="00F05AFA" w:rsidP="00F05AFA">
      <w:pPr>
        <w:spacing w:after="0"/>
        <w:ind w:left="1200" w:firstLine="40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where</w:t>
      </w:r>
    </w:p>
    <w:p w14:paraId="05CEEB37" w14:textId="77777777" w:rsidR="00F05AFA" w:rsidRPr="0022510E"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6E226150" w14:textId="77777777" w:rsidR="00F05AFA" w:rsidRPr="0022510E"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for determining the set of resources</w:t>
      </w:r>
    </w:p>
    <w:p w14:paraId="37FC2D14" w14:textId="77777777" w:rsidR="00F05AFA" w:rsidRPr="0022510E"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used for inter-UE coordination information transmission</w:t>
      </w:r>
    </w:p>
    <w:p w14:paraId="605A2B36" w14:textId="77777777" w:rsidR="00F05AFA"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used for inter-UE coordination information transmission</w:t>
      </w:r>
    </w:p>
    <w:p w14:paraId="7E389360"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w:t>
      </w:r>
    </w:p>
    <w:p w14:paraId="5B7AC521" w14:textId="77777777" w:rsidR="00F05AFA" w:rsidRPr="005D0657" w:rsidRDefault="00F05AFA" w:rsidP="00F05AFA">
      <w:pPr>
        <w:numPr>
          <w:ilvl w:val="2"/>
          <w:numId w:val="6"/>
        </w:numPr>
        <w:spacing w:after="0"/>
        <w:jc w:val="both"/>
        <w:rPr>
          <w:rFonts w:ascii="Calibri" w:eastAsia="굴림" w:hAnsi="Calibri" w:cs="Calibri"/>
          <w:sz w:val="22"/>
          <w:szCs w:val="22"/>
          <w:lang w:val="de-DE" w:eastAsia="ko-KR"/>
        </w:rPr>
      </w:pPr>
      <w:r w:rsidRPr="005D0657">
        <w:rPr>
          <w:rFonts w:ascii="Calibri" w:eastAsia="굴림" w:hAnsi="Calibri" w:cs="Calibri" w:hint="eastAsia"/>
          <w:sz w:val="22"/>
          <w:szCs w:val="22"/>
          <w:lang w:val="de-DE" w:eastAsia="ko-KR"/>
        </w:rPr>
        <w:t>(n</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+T</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_</w:t>
      </w:r>
      <w:r w:rsidRPr="005D0657">
        <w:rPr>
          <w:rFonts w:ascii="Calibri" w:eastAsia="굴림" w:hAnsi="Calibri" w:cs="Calibri"/>
          <w:sz w:val="22"/>
          <w:szCs w:val="22"/>
          <w:lang w:val="de-DE" w:eastAsia="ko-KR"/>
        </w:rPr>
        <w:t>1 – Tproc,0 – Tproc,1 – T2,min</w:t>
      </w:r>
      <w:r w:rsidRPr="005D0657">
        <w:rPr>
          <w:rFonts w:ascii="Calibri" w:eastAsia="굴림" w:hAnsi="Calibri" w:cs="Calibri" w:hint="eastAsia"/>
          <w:sz w:val="22"/>
          <w:szCs w:val="22"/>
          <w:lang w:val="de-DE" w:eastAsia="ko-KR"/>
        </w:rPr>
        <w:t xml:space="preserve">) </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 xml:space="preserve"> (n+T_1)</w:t>
      </w:r>
    </w:p>
    <w:p w14:paraId="0FE97B8D" w14:textId="77777777" w:rsidR="00F05AFA" w:rsidRPr="0022510E" w:rsidRDefault="00F05AFA" w:rsidP="00F05AFA">
      <w:pPr>
        <w:spacing w:after="0"/>
        <w:ind w:left="1200" w:firstLine="40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where</w:t>
      </w:r>
    </w:p>
    <w:p w14:paraId="0B358DAB" w14:textId="77777777" w:rsidR="00F05AFA" w:rsidRPr="0022510E"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20888A80" w14:textId="77777777" w:rsidR="00F05AFA"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used for inter-UE coordination information transmission</w:t>
      </w:r>
    </w:p>
    <w:p w14:paraId="31361EE0"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3:</w:t>
      </w:r>
    </w:p>
    <w:p w14:paraId="044B5111"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5D0657">
        <w:rPr>
          <w:rFonts w:ascii="Calibri" w:eastAsia="굴림" w:hAnsi="Calibri" w:cs="Calibri" w:hint="eastAsia"/>
          <w:sz w:val="22"/>
          <w:szCs w:val="22"/>
          <w:lang w:val="de-DE" w:eastAsia="ko-KR"/>
        </w:rPr>
        <w:t>(n</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+T</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_</w:t>
      </w:r>
      <w:r>
        <w:rPr>
          <w:rFonts w:ascii="Calibri" w:eastAsia="굴림" w:hAnsi="Calibri" w:cs="Calibri"/>
          <w:sz w:val="22"/>
          <w:szCs w:val="22"/>
          <w:lang w:val="de-DE" w:eastAsia="ko-KR"/>
        </w:rPr>
        <w:t>2</w:t>
      </w:r>
      <w:r w:rsidRPr="005D0657">
        <w:rPr>
          <w:rFonts w:ascii="Calibri" w:eastAsia="굴림" w:hAnsi="Calibri" w:cs="Calibri" w:hint="eastAsia"/>
          <w:sz w:val="22"/>
          <w:szCs w:val="22"/>
          <w:lang w:val="de-DE" w:eastAsia="ko-KR"/>
        </w:rPr>
        <w:t xml:space="preserve">) </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 xml:space="preserve"> (n+T_1)</w:t>
      </w:r>
    </w:p>
    <w:p w14:paraId="5871BCE9" w14:textId="77777777" w:rsidR="00F05AFA" w:rsidRPr="0022510E" w:rsidRDefault="00F05AFA" w:rsidP="00F05AFA">
      <w:pPr>
        <w:spacing w:after="0"/>
        <w:ind w:left="1200" w:firstLine="40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where</w:t>
      </w:r>
    </w:p>
    <w:p w14:paraId="1E691847" w14:textId="77777777" w:rsidR="00F05AFA" w:rsidRPr="0022510E"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40D52945" w14:textId="77777777" w:rsidR="00F05AFA"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used for inter-UE coordination information transmission</w:t>
      </w:r>
    </w:p>
    <w:p w14:paraId="4C9D0EDD"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a condition other than explicit request reception,</w:t>
      </w:r>
    </w:p>
    <w:p w14:paraId="4050031C"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t>
      </w: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+T_1) </w:t>
      </w:r>
      <w:r>
        <w:rPr>
          <w:rFonts w:ascii="Calibri" w:eastAsia="굴림" w:hAnsi="Calibri" w:cs="Calibri" w:hint="eastAsia"/>
          <w:sz w:val="22"/>
          <w:szCs w:val="22"/>
          <w:lang w:val="en-US" w:eastAsia="ko-KR"/>
        </w:rPr>
        <w:t>&lt; (</w:t>
      </w:r>
      <w:r>
        <w:rPr>
          <w:rFonts w:ascii="Calibri" w:eastAsia="굴림" w:hAnsi="Calibri" w:cs="Calibri"/>
          <w:sz w:val="22"/>
          <w:szCs w:val="22"/>
          <w:lang w:val="en-US" w:eastAsia="ko-KR"/>
        </w:rPr>
        <w:t>n+T_1</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w:t>
      </w:r>
    </w:p>
    <w:p w14:paraId="5894264E" w14:textId="77777777" w:rsidR="00F05AFA" w:rsidRDefault="00F05AFA" w:rsidP="00F05AFA">
      <w:pPr>
        <w:spacing w:after="0"/>
        <w:ind w:left="1200"/>
        <w:jc w:val="both"/>
        <w:rPr>
          <w:rFonts w:ascii="Calibri" w:eastAsia="굴림" w:hAnsi="Calibri" w:cs="Calibri"/>
          <w:sz w:val="22"/>
          <w:szCs w:val="22"/>
          <w:lang w:val="en-US" w:eastAsia="ko-KR"/>
        </w:rPr>
      </w:pPr>
      <w:r>
        <w:rPr>
          <w:rFonts w:ascii="Calibri" w:eastAsia="굴림" w:hAnsi="Calibri" w:cs="Calibri"/>
          <w:sz w:val="22"/>
          <w:szCs w:val="22"/>
          <w:lang w:val="en-US" w:eastAsia="ko-KR"/>
        </w:rPr>
        <w:t>w</w:t>
      </w:r>
      <w:r>
        <w:rPr>
          <w:rFonts w:ascii="Calibri" w:eastAsia="굴림" w:hAnsi="Calibri" w:cs="Calibri" w:hint="eastAsia"/>
          <w:sz w:val="22"/>
          <w:szCs w:val="22"/>
          <w:lang w:val="en-US" w:eastAsia="ko-KR"/>
        </w:rPr>
        <w:t>here</w:t>
      </w:r>
    </w:p>
    <w:p w14:paraId="468E7612"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6254746B"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used for inter-UE coordination information transmission</w:t>
      </w:r>
    </w:p>
    <w:p w14:paraId="5D030B94" w14:textId="77777777" w:rsidR="00F05AFA" w:rsidRDefault="00F05AFA" w:rsidP="00F05AFA">
      <w:pPr>
        <w:jc w:val="both"/>
      </w:pPr>
    </w:p>
    <w:p w14:paraId="58E01D62" w14:textId="5616264F" w:rsidR="00F05AFA" w:rsidRDefault="00F05AFA" w:rsidP="00702B37">
      <w:pPr>
        <w:jc w:val="both"/>
        <w:rPr>
          <w:rFonts w:ascii="Calibri" w:eastAsiaTheme="minorEastAsia" w:hAnsi="Calibri" w:cs="Calibri"/>
          <w:sz w:val="22"/>
          <w:szCs w:val="22"/>
          <w:lang w:eastAsia="ko-KR"/>
        </w:rPr>
      </w:pPr>
      <w:r w:rsidRPr="00F05AFA">
        <w:rPr>
          <w:rFonts w:ascii="Calibri" w:eastAsiaTheme="minorEastAsia" w:hAnsi="Calibri" w:cs="Calibri"/>
          <w:sz w:val="22"/>
          <w:szCs w:val="22"/>
          <w:lang w:eastAsia="ko-KR"/>
        </w:rPr>
        <w:t>Q</w:t>
      </w:r>
      <w:r>
        <w:rPr>
          <w:rFonts w:ascii="Calibri" w:eastAsiaTheme="minorEastAsia" w:hAnsi="Calibri" w:cs="Calibri"/>
          <w:sz w:val="22"/>
          <w:szCs w:val="22"/>
          <w:lang w:eastAsia="ko-KR"/>
        </w:rPr>
        <w:t xml:space="preserve">7-1: </w:t>
      </w:r>
      <w:r w:rsidRPr="0091625A">
        <w:rPr>
          <w:rFonts w:ascii="Calibri" w:eastAsiaTheme="minorEastAsia" w:hAnsi="Calibri" w:cs="Calibri"/>
          <w:b/>
          <w:color w:val="C00000"/>
          <w:sz w:val="22"/>
          <w:szCs w:val="22"/>
          <w:lang w:eastAsia="ko-KR"/>
        </w:rPr>
        <w:t>FL understands that according the following existing agreements, we don’t need to define the notation of “n” itself separately</w:t>
      </w:r>
      <w:r>
        <w:rPr>
          <w:rFonts w:ascii="Calibri" w:eastAsiaTheme="minorEastAsia" w:hAnsi="Calibri" w:cs="Calibri"/>
          <w:sz w:val="22"/>
          <w:szCs w:val="22"/>
          <w:lang w:eastAsia="ko-KR"/>
        </w:rPr>
        <w:t xml:space="preserve">. </w:t>
      </w:r>
      <w:r w:rsidR="00702B37">
        <w:rPr>
          <w:rFonts w:ascii="Calibri" w:eastAsiaTheme="minorEastAsia" w:hAnsi="Calibri" w:cs="Calibri"/>
          <w:sz w:val="22"/>
          <w:szCs w:val="22"/>
          <w:lang w:eastAsia="ko-KR"/>
        </w:rPr>
        <w:t>This means that</w:t>
      </w:r>
      <w:r>
        <w:rPr>
          <w:rFonts w:ascii="Calibri" w:eastAsiaTheme="minorEastAsia" w:hAnsi="Calibri" w:cs="Calibri"/>
          <w:sz w:val="22"/>
          <w:szCs w:val="22"/>
          <w:lang w:eastAsia="ko-KR"/>
        </w:rPr>
        <w:t xml:space="preserve"> </w:t>
      </w:r>
      <w:r w:rsidR="00702B37" w:rsidRPr="0091625A">
        <w:rPr>
          <w:rFonts w:ascii="Calibri" w:eastAsiaTheme="minorEastAsia" w:hAnsi="Calibri" w:cs="Calibri"/>
          <w:b/>
          <w:color w:val="C00000"/>
          <w:sz w:val="22"/>
          <w:szCs w:val="22"/>
          <w:lang w:eastAsia="ko-KR"/>
        </w:rPr>
        <w:t>the terms of (n+T_1) and (n+T_2) themselves should be directly used</w:t>
      </w:r>
      <w:r w:rsidR="00702B37">
        <w:rPr>
          <w:rFonts w:ascii="Calibri" w:eastAsiaTheme="minorEastAsia" w:hAnsi="Calibri" w:cs="Calibri"/>
          <w:sz w:val="22"/>
          <w:szCs w:val="22"/>
          <w:lang w:eastAsia="ko-KR"/>
        </w:rPr>
        <w:t xml:space="preserve"> to discuss</w:t>
      </w:r>
      <w:r>
        <w:rPr>
          <w:rFonts w:ascii="Calibri" w:eastAsiaTheme="minorEastAsia" w:hAnsi="Calibri" w:cs="Calibri"/>
          <w:sz w:val="22"/>
          <w:szCs w:val="22"/>
          <w:lang w:eastAsia="ko-KR"/>
        </w:rPr>
        <w:t xml:space="preserve"> the relationship between a resource selection window for determining the set of resources and a resource selection window for determining TX resources of inter-UE coordination information. </w:t>
      </w:r>
    </w:p>
    <w:p w14:paraId="60EBC8CD" w14:textId="77777777" w:rsidR="0091625A" w:rsidRDefault="0091625A" w:rsidP="00702B37">
      <w:pPr>
        <w:jc w:val="both"/>
      </w:pPr>
    </w:p>
    <w:tbl>
      <w:tblPr>
        <w:tblStyle w:val="af0"/>
        <w:tblW w:w="0" w:type="auto"/>
        <w:tblLook w:val="04A0" w:firstRow="1" w:lastRow="0" w:firstColumn="1" w:lastColumn="0" w:noHBand="0" w:noVBand="1"/>
      </w:tblPr>
      <w:tblGrid>
        <w:gridCol w:w="9362"/>
      </w:tblGrid>
      <w:tr w:rsidR="00F05AFA" w14:paraId="60D8EF95" w14:textId="77777777" w:rsidTr="00F05AFA">
        <w:tc>
          <w:tcPr>
            <w:tcW w:w="9362" w:type="dxa"/>
          </w:tcPr>
          <w:p w14:paraId="72F45411" w14:textId="77777777" w:rsidR="00F05AFA" w:rsidRDefault="00F05AFA" w:rsidP="00F05AFA">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24A04B1" w14:textId="77777777" w:rsidR="00F05AFA" w:rsidRDefault="00F05AFA" w:rsidP="00F05AFA">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0CA2BF2A" w14:textId="77777777" w:rsidR="00F05AFA" w:rsidRDefault="00F05AFA" w:rsidP="00F05AF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lastRenderedPageBreak/>
              <w:t>Values of following parameters are (pre)configured for a resource pool. If there is no (pre)configuration, UE-A determines by its implementation the values of the following parameters</w:t>
            </w:r>
          </w:p>
          <w:p w14:paraId="5A8C5EF6" w14:textId="77777777" w:rsidR="00F05AFA" w:rsidRDefault="00F05AFA" w:rsidP="00F05AF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prio_TX</w:t>
            </w:r>
          </w:p>
          <w:p w14:paraId="5623DFC1" w14:textId="77777777" w:rsidR="00F05AFA" w:rsidRDefault="00F05AFA" w:rsidP="00F05AF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L_subCH</w:t>
            </w:r>
          </w:p>
          <w:p w14:paraId="394BC788" w14:textId="77777777" w:rsidR="00F05AFA" w:rsidRDefault="00F05AFA" w:rsidP="00F05AF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P_rsvp_TX</w:t>
            </w:r>
          </w:p>
          <w:p w14:paraId="2B326CC5" w14:textId="77777777" w:rsidR="00F05AFA" w:rsidRPr="0091625A" w:rsidRDefault="00F05AFA" w:rsidP="00F05AF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UE-A determines by its implementation values of following parameters</w:t>
            </w:r>
            <w:r w:rsidRPr="0091625A">
              <w:rPr>
                <w:rFonts w:ascii="Times New Roman" w:hAnsi="Times New Roman"/>
                <w:bCs/>
                <w:i/>
                <w:sz w:val="21"/>
                <w:szCs w:val="21"/>
              </w:rPr>
              <w:t xml:space="preserve"> </w:t>
            </w:r>
          </w:p>
          <w:p w14:paraId="48839C87" w14:textId="77777777" w:rsidR="00F05AFA" w:rsidRPr="0091625A" w:rsidRDefault="00F05AFA" w:rsidP="00F05AFA">
            <w:pPr>
              <w:pStyle w:val="aff8"/>
              <w:widowControl/>
              <w:numPr>
                <w:ilvl w:val="3"/>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n+T_1, n+T_2</w:t>
            </w:r>
          </w:p>
          <w:p w14:paraId="7C18D483" w14:textId="77777777" w:rsidR="00F05AFA" w:rsidRDefault="00F05AFA" w:rsidP="00F05AF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rPr>
              <w:t>FFS: Whether/how to support</w:t>
            </w:r>
            <w:r>
              <w:rPr>
                <w:rFonts w:ascii="Times New Roman" w:hAnsi="Times New Roman"/>
                <w:bCs/>
                <w:i/>
                <w:sz w:val="21"/>
                <w:szCs w:val="21"/>
              </w:rPr>
              <w:t xml:space="preserve"> (pre)configuration of n+T_1 and n+T_2</w:t>
            </w:r>
          </w:p>
          <w:p w14:paraId="5F9D8DE3" w14:textId="77777777" w:rsidR="00F05AFA" w:rsidRDefault="00F05AFA" w:rsidP="00F05AF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3A5937AC" w14:textId="77777777" w:rsidR="00F05AFA" w:rsidRDefault="00F05AFA" w:rsidP="00F05AFA">
            <w:pPr>
              <w:jc w:val="both"/>
            </w:pPr>
          </w:p>
          <w:p w14:paraId="0BB9A524" w14:textId="77777777" w:rsidR="00F05AFA" w:rsidRDefault="00F05AFA" w:rsidP="00F05AFA">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6C011FE1" w14:textId="77777777" w:rsidR="00F05AFA" w:rsidRPr="0091625A" w:rsidRDefault="00F05AFA" w:rsidP="00F05AFA">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when the inter-UE coordination information transmission is triggered by UE-</w:t>
            </w:r>
            <w:r w:rsidRPr="0091625A">
              <w:rPr>
                <w:rFonts w:ascii="Times New Roman" w:hAnsi="Times New Roman"/>
                <w:bCs/>
                <w:i/>
                <w:sz w:val="21"/>
                <w:szCs w:val="21"/>
              </w:rPr>
              <w:t xml:space="preserve">B’s explicit request,  </w:t>
            </w:r>
          </w:p>
          <w:p w14:paraId="0230F7B9" w14:textId="77777777" w:rsidR="00F05AFA" w:rsidRPr="0091625A" w:rsidRDefault="00F05AFA" w:rsidP="00F05AF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Starting/Ending time locations of resource selection window is provided by UE-B’s explicit request</w:t>
            </w:r>
          </w:p>
          <w:p w14:paraId="6D012AEE" w14:textId="0E2B1C82" w:rsidR="00F05AFA" w:rsidRPr="00F05AFA" w:rsidRDefault="00F05AFA" w:rsidP="00F05AFA">
            <w:pPr>
              <w:pStyle w:val="aff8"/>
              <w:widowControl/>
              <w:numPr>
                <w:ilvl w:val="3"/>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rPr>
              <w:t>Starting</w:t>
            </w:r>
            <w:r>
              <w:rPr>
                <w:rFonts w:ascii="Times New Roman" w:hAnsi="Times New Roman"/>
                <w:bCs/>
                <w:i/>
                <w:sz w:val="21"/>
                <w:szCs w:val="21"/>
              </w:rPr>
              <w:t>/Ending time locations of resource selection window is a form of combination of DFN index and slot index</w:t>
            </w:r>
          </w:p>
        </w:tc>
      </w:tr>
    </w:tbl>
    <w:p w14:paraId="653CB91B" w14:textId="77777777" w:rsidR="00702B37" w:rsidRDefault="00702B37" w:rsidP="00F05AFA">
      <w:pPr>
        <w:jc w:val="both"/>
        <w:rPr>
          <w:rFonts w:ascii="Calibri" w:eastAsiaTheme="minorEastAsia" w:hAnsi="Calibri" w:cs="Calibri"/>
          <w:sz w:val="22"/>
          <w:szCs w:val="22"/>
          <w:lang w:eastAsia="ko-KR"/>
        </w:rPr>
      </w:pPr>
    </w:p>
    <w:p w14:paraId="3F2C476A" w14:textId="41188896" w:rsidR="00F05AFA" w:rsidRPr="00702B37" w:rsidRDefault="00702B37"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w:t>
      </w:r>
      <w:r>
        <w:rPr>
          <w:rFonts w:ascii="Calibri" w:eastAsiaTheme="minorEastAsia" w:hAnsi="Calibri" w:cs="Calibri"/>
          <w:sz w:val="22"/>
          <w:szCs w:val="22"/>
          <w:lang w:eastAsia="ko-KR"/>
        </w:rPr>
        <w:t xml:space="preserve">ompany provides which alternative is supported. </w:t>
      </w:r>
    </w:p>
    <w:p w14:paraId="0D9B9128" w14:textId="77777777" w:rsidR="00F05AFA" w:rsidRPr="00F05AFA" w:rsidRDefault="00F05AFA" w:rsidP="00F05AFA">
      <w:pPr>
        <w:jc w:val="both"/>
      </w:pPr>
    </w:p>
    <w:p w14:paraId="28D412AB"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Notations:</w:t>
      </w:r>
    </w:p>
    <w:p w14:paraId="6ADCEA55"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3816B245" w14:textId="77777777" w:rsidR="00F05AFA" w:rsidRDefault="00F05AFA" w:rsidP="00F05AFA">
      <w:pPr>
        <w:numPr>
          <w:ilvl w:val="2"/>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r>
        <w:rPr>
          <w:rFonts w:ascii="Calibri" w:eastAsia="굴림" w:hAnsi="Calibri" w:cs="Calibri"/>
          <w:sz w:val="22"/>
          <w:szCs w:val="22"/>
          <w:lang w:val="en-US" w:eastAsia="ko-KR"/>
        </w:rPr>
        <w:t xml:space="preserve"> this value of (n+T_1) is provided by UE-B’s request as per the existing agreement</w:t>
      </w:r>
    </w:p>
    <w:p w14:paraId="59C1D06A"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w:t>
      </w:r>
      <w:r w:rsidRPr="001A3F26">
        <w:rPr>
          <w:rFonts w:ascii="Calibri" w:eastAsia="굴림" w:hAnsi="Calibri" w:cs="Calibri"/>
          <w:sz w:val="22"/>
          <w:szCs w:val="22"/>
          <w:lang w:val="en-US" w:eastAsia="ko-KR"/>
        </w:rPr>
        <w:t>inter-UE coordination information triggered by a condition other than explicit request reception</w:t>
      </w:r>
      <w:r>
        <w:rPr>
          <w:rFonts w:ascii="Calibri" w:eastAsia="굴림" w:hAnsi="Calibri" w:cs="Calibri"/>
          <w:sz w:val="22"/>
          <w:szCs w:val="22"/>
          <w:lang w:val="en-US" w:eastAsia="ko-KR"/>
        </w:rPr>
        <w:t>, this value of (n+T_1) is determined by UE-A’s implementation</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p>
    <w:p w14:paraId="7B655A0E" w14:textId="77777777" w:rsidR="00F05AFA" w:rsidRPr="0022510E" w:rsidRDefault="00F05AFA" w:rsidP="00F05AF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for determining the set of resources</w:t>
      </w:r>
    </w:p>
    <w:p w14:paraId="7A3CCC56" w14:textId="77777777" w:rsidR="00F05AFA" w:rsidRDefault="00F05AFA" w:rsidP="00F05AFA">
      <w:pPr>
        <w:numPr>
          <w:ilvl w:val="2"/>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r>
        <w:rPr>
          <w:rFonts w:ascii="Calibri" w:eastAsia="굴림" w:hAnsi="Calibri" w:cs="Calibri"/>
          <w:sz w:val="22"/>
          <w:szCs w:val="22"/>
          <w:lang w:val="en-US" w:eastAsia="ko-KR"/>
        </w:rPr>
        <w:t xml:space="preserve"> this value of (n+T_2) is provided by UE-B’s request</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p>
    <w:p w14:paraId="0977E5D3"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w:t>
      </w:r>
      <w:r w:rsidRPr="001A3F26">
        <w:rPr>
          <w:rFonts w:ascii="Calibri" w:eastAsia="굴림" w:hAnsi="Calibri" w:cs="Calibri"/>
          <w:sz w:val="22"/>
          <w:szCs w:val="22"/>
          <w:lang w:val="en-US" w:eastAsia="ko-KR"/>
        </w:rPr>
        <w:t>inter-UE coordination information triggered by a condition other than explicit request reception</w:t>
      </w:r>
      <w:r>
        <w:rPr>
          <w:rFonts w:ascii="Calibri" w:eastAsia="굴림" w:hAnsi="Calibri" w:cs="Calibri"/>
          <w:sz w:val="22"/>
          <w:szCs w:val="22"/>
          <w:lang w:val="en-US" w:eastAsia="ko-KR"/>
        </w:rPr>
        <w:t>, this value of (n+T_2) is determined by UE-A’s implementation</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p>
    <w:p w14:paraId="57B87664"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used for inter-UE coordination information transmission</w:t>
      </w:r>
    </w:p>
    <w:p w14:paraId="5AA2B0A5"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used for inter-UE coordination information transmission</w:t>
      </w:r>
    </w:p>
    <w:p w14:paraId="2E5F8D5F"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 is the slot where UE procedure of determining TX resources of inter-UE coordination information is triggered</w:t>
      </w:r>
    </w:p>
    <w:p w14:paraId="22BF50C7"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p>
    <w:p w14:paraId="208A9EEA"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w:t>
      </w:r>
      <w:r>
        <w:rPr>
          <w:rFonts w:ascii="Calibri" w:eastAsia="굴림" w:hAnsi="Calibri" w:cs="Calibri"/>
          <w:sz w:val="22"/>
          <w:szCs w:val="22"/>
          <w:lang w:val="en-US" w:eastAsia="ko-KR"/>
        </w:rPr>
        <w:t>1-</w:t>
      </w:r>
      <w:r>
        <w:rPr>
          <w:rFonts w:ascii="Calibri" w:eastAsia="굴림" w:hAnsi="Calibri" w:cs="Calibri" w:hint="eastAsia"/>
          <w:sz w:val="22"/>
          <w:szCs w:val="22"/>
          <w:lang w:val="en-US" w:eastAsia="ko-KR"/>
        </w:rPr>
        <w:t xml:space="preserve">1: </w:t>
      </w:r>
    </w:p>
    <w:p w14:paraId="00FF2877"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hint="eastAsia"/>
          <w:sz w:val="22"/>
          <w:szCs w:val="22"/>
          <w:lang w:val="en-US" w:eastAsia="ko-KR"/>
        </w:rPr>
        <w:t xml:space="preserve">(n+T_1) </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 (n</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+T</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_1)</w:t>
      </w:r>
    </w:p>
    <w:p w14:paraId="57C00C36"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hint="eastAsia"/>
          <w:sz w:val="22"/>
          <w:szCs w:val="22"/>
          <w:lang w:val="en-US" w:eastAsia="ko-KR"/>
        </w:rPr>
        <w:t>(n</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+T</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_2) </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 (n+T_2)</w:t>
      </w:r>
    </w:p>
    <w:p w14:paraId="7DA1492F"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1-2:</w:t>
      </w:r>
    </w:p>
    <w:p w14:paraId="2F818603" w14:textId="77777777" w:rsidR="00F05AFA" w:rsidRPr="005D0657" w:rsidRDefault="00F05AFA" w:rsidP="00F05AFA">
      <w:pPr>
        <w:numPr>
          <w:ilvl w:val="2"/>
          <w:numId w:val="6"/>
        </w:numPr>
        <w:spacing w:after="0"/>
        <w:jc w:val="both"/>
        <w:rPr>
          <w:rFonts w:ascii="Calibri" w:eastAsia="굴림" w:hAnsi="Calibri" w:cs="Calibri"/>
          <w:sz w:val="22"/>
          <w:szCs w:val="22"/>
          <w:lang w:val="de-DE" w:eastAsia="ko-KR"/>
        </w:rPr>
      </w:pPr>
      <w:r w:rsidRPr="005D0657">
        <w:rPr>
          <w:rFonts w:ascii="Calibri" w:eastAsia="굴림" w:hAnsi="Calibri" w:cs="Calibri" w:hint="eastAsia"/>
          <w:sz w:val="22"/>
          <w:szCs w:val="22"/>
          <w:lang w:val="de-DE" w:eastAsia="ko-KR"/>
        </w:rPr>
        <w:t xml:space="preserve"> (n</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+T</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_</w:t>
      </w:r>
      <w:r w:rsidRPr="005D0657">
        <w:rPr>
          <w:rFonts w:ascii="Calibri" w:eastAsia="굴림" w:hAnsi="Calibri" w:cs="Calibri"/>
          <w:sz w:val="22"/>
          <w:szCs w:val="22"/>
          <w:lang w:val="de-DE" w:eastAsia="ko-KR"/>
        </w:rPr>
        <w:t>1</w:t>
      </w:r>
      <w:r>
        <w:rPr>
          <w:rFonts w:ascii="Calibri" w:eastAsia="굴림" w:hAnsi="Calibri" w:cs="Calibri"/>
          <w:sz w:val="22"/>
          <w:szCs w:val="22"/>
          <w:lang w:val="de-DE" w:eastAsia="ko-KR"/>
        </w:rPr>
        <w:t xml:space="preserve"> </w:t>
      </w:r>
      <w:r w:rsidRPr="005D0657">
        <w:rPr>
          <w:rFonts w:ascii="Calibri" w:eastAsia="굴림" w:hAnsi="Calibri" w:cs="Calibri"/>
          <w:sz w:val="22"/>
          <w:szCs w:val="22"/>
          <w:lang w:val="de-DE" w:eastAsia="ko-KR"/>
        </w:rPr>
        <w:t>– Tproc,1 – T2,min</w:t>
      </w:r>
      <w:r w:rsidRPr="005D0657">
        <w:rPr>
          <w:rFonts w:ascii="Calibri" w:eastAsia="굴림" w:hAnsi="Calibri" w:cs="Calibri" w:hint="eastAsia"/>
          <w:sz w:val="22"/>
          <w:szCs w:val="22"/>
          <w:lang w:val="de-DE" w:eastAsia="ko-KR"/>
        </w:rPr>
        <w:t xml:space="preserve">) </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 xml:space="preserve"> (n+T_1)</w:t>
      </w:r>
    </w:p>
    <w:p w14:paraId="16FEF756"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1-3:</w:t>
      </w:r>
    </w:p>
    <w:p w14:paraId="4E635457" w14:textId="77777777" w:rsidR="00F05AFA" w:rsidRDefault="00F05AFA" w:rsidP="00F05AFA">
      <w:pPr>
        <w:numPr>
          <w:ilvl w:val="2"/>
          <w:numId w:val="6"/>
        </w:numPr>
        <w:spacing w:after="0"/>
        <w:jc w:val="both"/>
        <w:rPr>
          <w:rFonts w:ascii="Calibri" w:eastAsia="굴림" w:hAnsi="Calibri" w:cs="Calibri"/>
          <w:sz w:val="22"/>
          <w:szCs w:val="22"/>
          <w:lang w:val="de-DE" w:eastAsia="ko-KR"/>
        </w:rPr>
      </w:pPr>
      <w:r w:rsidRPr="005D0657">
        <w:rPr>
          <w:rFonts w:ascii="Calibri" w:eastAsia="굴림" w:hAnsi="Calibri" w:cs="Calibri" w:hint="eastAsia"/>
          <w:sz w:val="22"/>
          <w:szCs w:val="22"/>
          <w:lang w:val="de-DE" w:eastAsia="ko-KR"/>
        </w:rPr>
        <w:t xml:space="preserve"> (n</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+T</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_</w:t>
      </w:r>
      <w:r>
        <w:rPr>
          <w:rFonts w:ascii="Calibri" w:eastAsia="굴림" w:hAnsi="Calibri" w:cs="Calibri"/>
          <w:sz w:val="22"/>
          <w:szCs w:val="22"/>
          <w:lang w:val="de-DE" w:eastAsia="ko-KR"/>
        </w:rPr>
        <w:t>2</w:t>
      </w:r>
      <w:r w:rsidRPr="005D0657">
        <w:rPr>
          <w:rFonts w:ascii="Calibri" w:eastAsia="굴림" w:hAnsi="Calibri" w:cs="Calibri" w:hint="eastAsia"/>
          <w:sz w:val="22"/>
          <w:szCs w:val="22"/>
          <w:lang w:val="de-DE" w:eastAsia="ko-KR"/>
        </w:rPr>
        <w:t xml:space="preserve">) </w:t>
      </w:r>
      <w:r>
        <w:rPr>
          <w:rFonts w:ascii="Calibri" w:eastAsia="굴림" w:hAnsi="Calibri" w:cs="Calibri" w:hint="eastAsia"/>
          <w:sz w:val="22"/>
          <w:szCs w:val="22"/>
          <w:lang w:val="de-DE" w:eastAsia="ko-KR"/>
        </w:rPr>
        <w:t>&lt;</w:t>
      </w:r>
      <w:r w:rsidRPr="005D0657">
        <w:rPr>
          <w:rFonts w:ascii="Calibri" w:eastAsia="굴림" w:hAnsi="Calibri" w:cs="Calibri" w:hint="eastAsia"/>
          <w:sz w:val="22"/>
          <w:szCs w:val="22"/>
          <w:lang w:val="de-DE" w:eastAsia="ko-KR"/>
        </w:rPr>
        <w:t xml:space="preserve"> (n+T_1)</w:t>
      </w:r>
    </w:p>
    <w:p w14:paraId="53A76CFD" w14:textId="77777777" w:rsidR="00F05AFA" w:rsidRDefault="00F05AFA" w:rsidP="00F05AFA">
      <w:pPr>
        <w:numPr>
          <w:ilvl w:val="1"/>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Alt 1-4:</w:t>
      </w:r>
    </w:p>
    <w:p w14:paraId="590D0884" w14:textId="77777777" w:rsidR="00F05AFA" w:rsidRDefault="00F05AFA" w:rsidP="00F05AFA">
      <w:pPr>
        <w:numPr>
          <w:ilvl w:val="2"/>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 xml:space="preserve">(n‘+T‘_1) </w:t>
      </w:r>
      <w:r>
        <w:rPr>
          <w:rFonts w:ascii="Calibri" w:eastAsia="굴림" w:hAnsi="Calibri" w:cs="Calibri" w:hint="eastAsia"/>
          <w:sz w:val="22"/>
          <w:szCs w:val="22"/>
          <w:lang w:val="en-US" w:eastAsia="ko-KR"/>
        </w:rPr>
        <w:t>&lt;</w:t>
      </w:r>
      <w:r>
        <w:rPr>
          <w:rFonts w:ascii="Calibri" w:eastAsia="굴림" w:hAnsi="Calibri" w:cs="Calibri"/>
          <w:sz w:val="22"/>
          <w:szCs w:val="22"/>
          <w:lang w:val="de-DE" w:eastAsia="ko-KR"/>
        </w:rPr>
        <w:t xml:space="preserve"> (n+T_1)</w:t>
      </w:r>
    </w:p>
    <w:p w14:paraId="640C8B4A" w14:textId="77777777" w:rsidR="00F05AFA" w:rsidRDefault="00F05AFA" w:rsidP="00F05AFA">
      <w:pPr>
        <w:numPr>
          <w:ilvl w:val="1"/>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 xml:space="preserve">Alt 1-5: </w:t>
      </w:r>
    </w:p>
    <w:p w14:paraId="50487FD5" w14:textId="77777777" w:rsidR="00F05AFA" w:rsidRDefault="00F05AFA" w:rsidP="00F05AFA">
      <w:pPr>
        <w:numPr>
          <w:ilvl w:val="2"/>
          <w:numId w:val="6"/>
        </w:numPr>
        <w:spacing w:after="0"/>
        <w:jc w:val="both"/>
        <w:rPr>
          <w:rFonts w:ascii="Calibri" w:eastAsia="굴림" w:hAnsi="Calibri" w:cs="Calibri"/>
          <w:sz w:val="22"/>
          <w:szCs w:val="22"/>
          <w:lang w:val="de-DE" w:eastAsia="ko-KR"/>
        </w:rPr>
      </w:pPr>
      <w:r w:rsidRPr="0022510E">
        <w:rPr>
          <w:rFonts w:ascii="Calibri" w:eastAsia="굴림" w:hAnsi="Calibri" w:cs="Calibri" w:hint="eastAsia"/>
          <w:sz w:val="22"/>
          <w:szCs w:val="22"/>
          <w:lang w:val="en-US" w:eastAsia="ko-KR"/>
        </w:rPr>
        <w:t>(n</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+T</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_</w:t>
      </w:r>
      <w:r>
        <w:rPr>
          <w:rFonts w:ascii="Calibri" w:eastAsia="굴림" w:hAnsi="Calibri" w:cs="Calibri"/>
          <w:sz w:val="22"/>
          <w:szCs w:val="22"/>
          <w:lang w:val="en-US" w:eastAsia="ko-KR"/>
        </w:rPr>
        <w:t>1 – Tproc,1</w:t>
      </w:r>
      <w:r w:rsidRPr="0022510E">
        <w:rPr>
          <w:rFonts w:ascii="Calibri" w:eastAsia="굴림" w:hAnsi="Calibri" w:cs="Calibri" w:hint="eastAsia"/>
          <w:sz w:val="22"/>
          <w:szCs w:val="22"/>
          <w:lang w:val="en-US" w:eastAsia="ko-KR"/>
        </w:rPr>
        <w:t>)</w:t>
      </w:r>
      <w:r w:rsidRPr="00D24274">
        <w:rPr>
          <w:rFonts w:ascii="Calibri" w:eastAsia="굴림" w:hAnsi="Calibri" w:cs="Calibri" w:hint="eastAsia"/>
          <w:sz w:val="22"/>
          <w:szCs w:val="22"/>
          <w:lang w:val="en-US" w:eastAsia="ko-KR"/>
        </w:rPr>
        <w:t xml:space="preserve"> </w:t>
      </w:r>
      <w:r w:rsidRPr="0022510E">
        <w:rPr>
          <w:rFonts w:ascii="Calibri" w:eastAsia="굴림" w:hAnsi="Calibri" w:cs="Calibri" w:hint="eastAsia"/>
          <w:sz w:val="22"/>
          <w:szCs w:val="22"/>
          <w:lang w:val="en-US" w:eastAsia="ko-KR"/>
        </w:rPr>
        <w:t>≤</w:t>
      </w:r>
      <w:r>
        <w:rPr>
          <w:rFonts w:ascii="Calibri" w:eastAsia="굴림" w:hAnsi="Calibri" w:cs="Calibri" w:hint="eastAsia"/>
          <w:sz w:val="22"/>
          <w:szCs w:val="22"/>
          <w:lang w:val="en-US" w:eastAsia="ko-KR"/>
        </w:rPr>
        <w:t xml:space="preserve"> </w:t>
      </w:r>
      <w:r w:rsidRPr="0022510E">
        <w:rPr>
          <w:rFonts w:ascii="Calibri" w:eastAsia="굴림" w:hAnsi="Calibri" w:cs="Calibri" w:hint="eastAsia"/>
          <w:sz w:val="22"/>
          <w:szCs w:val="22"/>
          <w:lang w:val="en-US" w:eastAsia="ko-KR"/>
        </w:rPr>
        <w:t>(n+T_1)</w:t>
      </w:r>
    </w:p>
    <w:p w14:paraId="085CE214" w14:textId="77777777" w:rsidR="00F05AFA" w:rsidRDefault="00F05AFA" w:rsidP="00F05AFA">
      <w:pPr>
        <w:numPr>
          <w:ilvl w:val="1"/>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lastRenderedPageBreak/>
        <w:t xml:space="preserve">Alt 1-6: </w:t>
      </w:r>
    </w:p>
    <w:p w14:paraId="6E59C89E" w14:textId="77777777" w:rsidR="00F05AFA" w:rsidRPr="005D0657" w:rsidRDefault="00F05AFA" w:rsidP="00F05AFA">
      <w:pPr>
        <w:numPr>
          <w:ilvl w:val="2"/>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Up to UE-A’s implementation</w:t>
      </w:r>
    </w:p>
    <w:p w14:paraId="05724DD0"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a condition other than explicit request reception,</w:t>
      </w:r>
    </w:p>
    <w:p w14:paraId="0D1FD425"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2-1:</w:t>
      </w:r>
    </w:p>
    <w:p w14:paraId="191A5008" w14:textId="77777777" w:rsidR="00F05AFA" w:rsidRDefault="00F05AFA" w:rsidP="00F05AFA">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t>
      </w: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+T’_1) </w:t>
      </w:r>
      <w:r>
        <w:rPr>
          <w:rFonts w:ascii="Calibri" w:eastAsia="굴림" w:hAnsi="Calibri" w:cs="Calibri" w:hint="eastAsia"/>
          <w:sz w:val="22"/>
          <w:szCs w:val="22"/>
          <w:lang w:val="en-US" w:eastAsia="ko-KR"/>
        </w:rPr>
        <w:t>&lt; (</w:t>
      </w:r>
      <w:r>
        <w:rPr>
          <w:rFonts w:ascii="Calibri" w:eastAsia="굴림" w:hAnsi="Calibri" w:cs="Calibri"/>
          <w:sz w:val="22"/>
          <w:szCs w:val="22"/>
          <w:lang w:val="en-US" w:eastAsia="ko-KR"/>
        </w:rPr>
        <w:t>n+T_1</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w:t>
      </w:r>
    </w:p>
    <w:p w14:paraId="217D0C6A"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2-2:</w:t>
      </w:r>
    </w:p>
    <w:p w14:paraId="5551F940" w14:textId="77777777" w:rsidR="00F05AFA" w:rsidRDefault="00F05AFA" w:rsidP="00F05AFA">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(n’+T’_2) &lt; (n+T_1)</w:t>
      </w:r>
    </w:p>
    <w:p w14:paraId="44D3F5AD"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2-3: </w:t>
      </w:r>
    </w:p>
    <w:p w14:paraId="1284B721" w14:textId="77777777" w:rsidR="00F05AFA" w:rsidRDefault="00F05AFA" w:rsidP="00F05AFA">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t>
      </w: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+T’_1) </w:t>
      </w:r>
      <w:r>
        <w:rPr>
          <w:rFonts w:ascii="굴림" w:eastAsia="굴림" w:hAnsi="굴림" w:cs="Calibri" w:hint="eastAsia"/>
          <w:sz w:val="22"/>
          <w:szCs w:val="22"/>
          <w:lang w:val="en-US" w:eastAsia="ko-KR"/>
        </w:rPr>
        <w:t>≥</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n+T_1</w:t>
      </w:r>
      <w:r>
        <w:rPr>
          <w:rFonts w:ascii="Calibri" w:eastAsia="굴림" w:hAnsi="Calibri" w:cs="Calibri" w:hint="eastAsia"/>
          <w:sz w:val="22"/>
          <w:szCs w:val="22"/>
          <w:lang w:val="en-US" w:eastAsia="ko-KR"/>
        </w:rPr>
        <w:t>)</w:t>
      </w:r>
    </w:p>
    <w:p w14:paraId="08723932" w14:textId="77777777" w:rsidR="00F05AFA" w:rsidRDefault="00F05AFA" w:rsidP="00F05AFA">
      <w:pPr>
        <w:numPr>
          <w:ilvl w:val="1"/>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 xml:space="preserve">Alt 2-4: </w:t>
      </w:r>
    </w:p>
    <w:p w14:paraId="2108DC3A" w14:textId="77777777" w:rsidR="00F05AFA" w:rsidRPr="005D0657" w:rsidRDefault="00F05AFA" w:rsidP="00F05AFA">
      <w:pPr>
        <w:numPr>
          <w:ilvl w:val="2"/>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Up to UE-A’s implementation</w:t>
      </w:r>
    </w:p>
    <w:p w14:paraId="6BF56539" w14:textId="77777777" w:rsidR="00F05AFA" w:rsidRDefault="00F05AFA" w:rsidP="00F05AFA">
      <w:pPr>
        <w:jc w:val="both"/>
      </w:pPr>
    </w:p>
    <w:tbl>
      <w:tblPr>
        <w:tblStyle w:val="af0"/>
        <w:tblW w:w="0" w:type="auto"/>
        <w:tblLook w:val="04A0" w:firstRow="1" w:lastRow="0" w:firstColumn="1" w:lastColumn="0" w:noHBand="0" w:noVBand="1"/>
      </w:tblPr>
      <w:tblGrid>
        <w:gridCol w:w="1129"/>
        <w:gridCol w:w="1428"/>
        <w:gridCol w:w="1428"/>
        <w:gridCol w:w="5377"/>
      </w:tblGrid>
      <w:tr w:rsidR="00702B37" w14:paraId="3B735E1F" w14:textId="77777777" w:rsidTr="00702B37">
        <w:tc>
          <w:tcPr>
            <w:tcW w:w="1129" w:type="dxa"/>
          </w:tcPr>
          <w:p w14:paraId="103DC159" w14:textId="7A8EC162" w:rsidR="00702B37" w:rsidRPr="00702B37" w:rsidRDefault="00702B37"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418" w:type="dxa"/>
          </w:tcPr>
          <w:p w14:paraId="2C2F1E1E" w14:textId="46246838" w:rsidR="00702B37" w:rsidRPr="00702B37" w:rsidRDefault="00702B37" w:rsidP="00702B37">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Alternative(s) f</w:t>
            </w:r>
            <w:r w:rsidRPr="00702B37">
              <w:rPr>
                <w:rFonts w:ascii="Calibri" w:eastAsiaTheme="minorEastAsia" w:hAnsi="Calibri" w:cs="Calibri"/>
                <w:sz w:val="22"/>
                <w:szCs w:val="22"/>
                <w:lang w:eastAsia="ko-KR"/>
              </w:rPr>
              <w:t>or inter-UE coordination information triggered by UE-B’s explicit request</w:t>
            </w:r>
          </w:p>
        </w:tc>
        <w:tc>
          <w:tcPr>
            <w:tcW w:w="1417" w:type="dxa"/>
          </w:tcPr>
          <w:p w14:paraId="26A333E0" w14:textId="750E5835" w:rsidR="00702B37" w:rsidRPr="00702B37" w:rsidRDefault="00702B37" w:rsidP="00702B37">
            <w:pPr>
              <w:jc w:val="both"/>
              <w:rPr>
                <w:rFonts w:ascii="Calibri" w:hAnsi="Calibri" w:cs="Calibri"/>
                <w:sz w:val="22"/>
                <w:szCs w:val="22"/>
              </w:rPr>
            </w:pPr>
            <w:r>
              <w:rPr>
                <w:rFonts w:ascii="Calibri" w:eastAsiaTheme="minorEastAsia" w:hAnsi="Calibri" w:cs="Calibri"/>
                <w:sz w:val="22"/>
                <w:szCs w:val="22"/>
                <w:lang w:eastAsia="ko-KR"/>
              </w:rPr>
              <w:t>Alternative(s) f</w:t>
            </w:r>
            <w:r w:rsidRPr="00702B37">
              <w:rPr>
                <w:rFonts w:ascii="Calibri" w:hAnsi="Calibri" w:cs="Calibri"/>
                <w:sz w:val="22"/>
                <w:szCs w:val="22"/>
              </w:rPr>
              <w:t>or inter-UE coordination information triggered by a condition other than explicit request reception</w:t>
            </w:r>
          </w:p>
        </w:tc>
        <w:tc>
          <w:tcPr>
            <w:tcW w:w="5398" w:type="dxa"/>
          </w:tcPr>
          <w:p w14:paraId="5E09DD15" w14:textId="1A395A41" w:rsidR="00702B37" w:rsidRPr="00702B37" w:rsidRDefault="00702B37"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702B37" w14:paraId="054FB410" w14:textId="77777777" w:rsidTr="00702B37">
        <w:tc>
          <w:tcPr>
            <w:tcW w:w="1129" w:type="dxa"/>
          </w:tcPr>
          <w:p w14:paraId="53EEAFE4" w14:textId="77777777" w:rsidR="00702B37" w:rsidRPr="00702B37" w:rsidRDefault="00702B37" w:rsidP="00F05AFA">
            <w:pPr>
              <w:jc w:val="both"/>
              <w:rPr>
                <w:rFonts w:ascii="Calibri" w:hAnsi="Calibri" w:cs="Calibri"/>
                <w:sz w:val="22"/>
                <w:szCs w:val="22"/>
              </w:rPr>
            </w:pPr>
          </w:p>
        </w:tc>
        <w:tc>
          <w:tcPr>
            <w:tcW w:w="1418" w:type="dxa"/>
          </w:tcPr>
          <w:p w14:paraId="06DE957F" w14:textId="77777777" w:rsidR="00702B37" w:rsidRPr="00702B37" w:rsidRDefault="00702B37" w:rsidP="00F05AFA">
            <w:pPr>
              <w:jc w:val="both"/>
              <w:rPr>
                <w:rFonts w:ascii="Calibri" w:hAnsi="Calibri" w:cs="Calibri"/>
                <w:sz w:val="22"/>
                <w:szCs w:val="22"/>
              </w:rPr>
            </w:pPr>
          </w:p>
        </w:tc>
        <w:tc>
          <w:tcPr>
            <w:tcW w:w="1417" w:type="dxa"/>
          </w:tcPr>
          <w:p w14:paraId="2419F08C" w14:textId="77777777" w:rsidR="00702B37" w:rsidRPr="00702B37" w:rsidRDefault="00702B37" w:rsidP="00F05AFA">
            <w:pPr>
              <w:jc w:val="both"/>
              <w:rPr>
                <w:rFonts w:ascii="Calibri" w:hAnsi="Calibri" w:cs="Calibri"/>
                <w:sz w:val="22"/>
                <w:szCs w:val="22"/>
              </w:rPr>
            </w:pPr>
          </w:p>
        </w:tc>
        <w:tc>
          <w:tcPr>
            <w:tcW w:w="5398" w:type="dxa"/>
          </w:tcPr>
          <w:p w14:paraId="122DE24F" w14:textId="77777777" w:rsidR="00702B37" w:rsidRPr="00702B37" w:rsidRDefault="00702B37" w:rsidP="00F05AFA">
            <w:pPr>
              <w:jc w:val="both"/>
              <w:rPr>
                <w:rFonts w:ascii="Calibri" w:hAnsi="Calibri" w:cs="Calibri"/>
                <w:sz w:val="22"/>
                <w:szCs w:val="22"/>
              </w:rPr>
            </w:pPr>
          </w:p>
        </w:tc>
      </w:tr>
      <w:tr w:rsidR="00702B37" w14:paraId="46118CDE" w14:textId="77777777" w:rsidTr="00702B37">
        <w:tc>
          <w:tcPr>
            <w:tcW w:w="1129" w:type="dxa"/>
          </w:tcPr>
          <w:p w14:paraId="77D077EA" w14:textId="77777777" w:rsidR="00702B37" w:rsidRPr="00702B37" w:rsidRDefault="00702B37" w:rsidP="00F05AFA">
            <w:pPr>
              <w:jc w:val="both"/>
              <w:rPr>
                <w:rFonts w:ascii="Calibri" w:hAnsi="Calibri" w:cs="Calibri"/>
                <w:sz w:val="22"/>
                <w:szCs w:val="22"/>
              </w:rPr>
            </w:pPr>
          </w:p>
        </w:tc>
        <w:tc>
          <w:tcPr>
            <w:tcW w:w="1418" w:type="dxa"/>
          </w:tcPr>
          <w:p w14:paraId="13954A1D" w14:textId="77777777" w:rsidR="00702B37" w:rsidRPr="00702B37" w:rsidRDefault="00702B37" w:rsidP="00F05AFA">
            <w:pPr>
              <w:jc w:val="both"/>
              <w:rPr>
                <w:rFonts w:ascii="Calibri" w:hAnsi="Calibri" w:cs="Calibri"/>
                <w:sz w:val="22"/>
                <w:szCs w:val="22"/>
              </w:rPr>
            </w:pPr>
          </w:p>
        </w:tc>
        <w:tc>
          <w:tcPr>
            <w:tcW w:w="1417" w:type="dxa"/>
          </w:tcPr>
          <w:p w14:paraId="614908FC" w14:textId="77777777" w:rsidR="00702B37" w:rsidRPr="00702B37" w:rsidRDefault="00702B37" w:rsidP="00F05AFA">
            <w:pPr>
              <w:jc w:val="both"/>
              <w:rPr>
                <w:rFonts w:ascii="Calibri" w:hAnsi="Calibri" w:cs="Calibri"/>
                <w:sz w:val="22"/>
                <w:szCs w:val="22"/>
              </w:rPr>
            </w:pPr>
          </w:p>
        </w:tc>
        <w:tc>
          <w:tcPr>
            <w:tcW w:w="5398" w:type="dxa"/>
          </w:tcPr>
          <w:p w14:paraId="49EA8C34" w14:textId="77777777" w:rsidR="00702B37" w:rsidRPr="00702B37" w:rsidRDefault="00702B37" w:rsidP="00F05AFA">
            <w:pPr>
              <w:jc w:val="both"/>
              <w:rPr>
                <w:rFonts w:ascii="Calibri" w:hAnsi="Calibri" w:cs="Calibri"/>
                <w:sz w:val="22"/>
                <w:szCs w:val="22"/>
              </w:rPr>
            </w:pPr>
          </w:p>
        </w:tc>
      </w:tr>
      <w:tr w:rsidR="00702B37" w14:paraId="3812DA1B" w14:textId="77777777" w:rsidTr="00702B37">
        <w:tc>
          <w:tcPr>
            <w:tcW w:w="1129" w:type="dxa"/>
          </w:tcPr>
          <w:p w14:paraId="2F756447" w14:textId="77777777" w:rsidR="00702B37" w:rsidRPr="00702B37" w:rsidRDefault="00702B37" w:rsidP="00F05AFA">
            <w:pPr>
              <w:jc w:val="both"/>
              <w:rPr>
                <w:rFonts w:ascii="Calibri" w:hAnsi="Calibri" w:cs="Calibri"/>
                <w:sz w:val="22"/>
                <w:szCs w:val="22"/>
              </w:rPr>
            </w:pPr>
          </w:p>
        </w:tc>
        <w:tc>
          <w:tcPr>
            <w:tcW w:w="1418" w:type="dxa"/>
          </w:tcPr>
          <w:p w14:paraId="4594CE09" w14:textId="77777777" w:rsidR="00702B37" w:rsidRPr="00702B37" w:rsidRDefault="00702B37" w:rsidP="00F05AFA">
            <w:pPr>
              <w:jc w:val="both"/>
              <w:rPr>
                <w:rFonts w:ascii="Calibri" w:hAnsi="Calibri" w:cs="Calibri"/>
                <w:sz w:val="22"/>
                <w:szCs w:val="22"/>
              </w:rPr>
            </w:pPr>
          </w:p>
        </w:tc>
        <w:tc>
          <w:tcPr>
            <w:tcW w:w="1417" w:type="dxa"/>
          </w:tcPr>
          <w:p w14:paraId="78B10BBA" w14:textId="77777777" w:rsidR="00702B37" w:rsidRPr="00702B37" w:rsidRDefault="00702B37" w:rsidP="00F05AFA">
            <w:pPr>
              <w:jc w:val="both"/>
              <w:rPr>
                <w:rFonts w:ascii="Calibri" w:hAnsi="Calibri" w:cs="Calibri"/>
                <w:sz w:val="22"/>
                <w:szCs w:val="22"/>
              </w:rPr>
            </w:pPr>
          </w:p>
        </w:tc>
        <w:tc>
          <w:tcPr>
            <w:tcW w:w="5398" w:type="dxa"/>
          </w:tcPr>
          <w:p w14:paraId="3B1BE451" w14:textId="77777777" w:rsidR="00702B37" w:rsidRPr="00702B37" w:rsidRDefault="00702B37" w:rsidP="00F05AFA">
            <w:pPr>
              <w:jc w:val="both"/>
              <w:rPr>
                <w:rFonts w:ascii="Calibri" w:hAnsi="Calibri" w:cs="Calibri"/>
                <w:sz w:val="22"/>
                <w:szCs w:val="22"/>
              </w:rPr>
            </w:pPr>
          </w:p>
        </w:tc>
      </w:tr>
      <w:tr w:rsidR="00702B37" w14:paraId="406CD57C" w14:textId="77777777" w:rsidTr="00702B37">
        <w:tc>
          <w:tcPr>
            <w:tcW w:w="1129" w:type="dxa"/>
          </w:tcPr>
          <w:p w14:paraId="0D6FAE2A" w14:textId="77777777" w:rsidR="00702B37" w:rsidRPr="00702B37" w:rsidRDefault="00702B37" w:rsidP="00F05AFA">
            <w:pPr>
              <w:jc w:val="both"/>
              <w:rPr>
                <w:rFonts w:ascii="Calibri" w:hAnsi="Calibri" w:cs="Calibri"/>
                <w:sz w:val="22"/>
                <w:szCs w:val="22"/>
              </w:rPr>
            </w:pPr>
          </w:p>
        </w:tc>
        <w:tc>
          <w:tcPr>
            <w:tcW w:w="1418" w:type="dxa"/>
          </w:tcPr>
          <w:p w14:paraId="10792FA4" w14:textId="77777777" w:rsidR="00702B37" w:rsidRPr="00702B37" w:rsidRDefault="00702B37" w:rsidP="00F05AFA">
            <w:pPr>
              <w:jc w:val="both"/>
              <w:rPr>
                <w:rFonts w:ascii="Calibri" w:hAnsi="Calibri" w:cs="Calibri"/>
                <w:sz w:val="22"/>
                <w:szCs w:val="22"/>
              </w:rPr>
            </w:pPr>
          </w:p>
        </w:tc>
        <w:tc>
          <w:tcPr>
            <w:tcW w:w="1417" w:type="dxa"/>
          </w:tcPr>
          <w:p w14:paraId="14256AC4" w14:textId="77777777" w:rsidR="00702B37" w:rsidRPr="00702B37" w:rsidRDefault="00702B37" w:rsidP="00F05AFA">
            <w:pPr>
              <w:jc w:val="both"/>
              <w:rPr>
                <w:rFonts w:ascii="Calibri" w:hAnsi="Calibri" w:cs="Calibri"/>
                <w:sz w:val="22"/>
                <w:szCs w:val="22"/>
              </w:rPr>
            </w:pPr>
          </w:p>
        </w:tc>
        <w:tc>
          <w:tcPr>
            <w:tcW w:w="5398" w:type="dxa"/>
          </w:tcPr>
          <w:p w14:paraId="7A7D9FEA" w14:textId="77777777" w:rsidR="00702B37" w:rsidRPr="00702B37" w:rsidRDefault="00702B37" w:rsidP="00F05AFA">
            <w:pPr>
              <w:jc w:val="both"/>
              <w:rPr>
                <w:rFonts w:ascii="Calibri" w:hAnsi="Calibri" w:cs="Calibri"/>
                <w:sz w:val="22"/>
                <w:szCs w:val="22"/>
              </w:rPr>
            </w:pPr>
          </w:p>
        </w:tc>
      </w:tr>
      <w:tr w:rsidR="00702B37" w14:paraId="147DBB80" w14:textId="77777777" w:rsidTr="00702B37">
        <w:tc>
          <w:tcPr>
            <w:tcW w:w="1129" w:type="dxa"/>
          </w:tcPr>
          <w:p w14:paraId="4825BB98" w14:textId="77777777" w:rsidR="00702B37" w:rsidRPr="00702B37" w:rsidRDefault="00702B37" w:rsidP="00F05AFA">
            <w:pPr>
              <w:jc w:val="both"/>
              <w:rPr>
                <w:rFonts w:ascii="Calibri" w:hAnsi="Calibri" w:cs="Calibri"/>
                <w:sz w:val="22"/>
                <w:szCs w:val="22"/>
              </w:rPr>
            </w:pPr>
          </w:p>
        </w:tc>
        <w:tc>
          <w:tcPr>
            <w:tcW w:w="1418" w:type="dxa"/>
          </w:tcPr>
          <w:p w14:paraId="6A9A9A19" w14:textId="77777777" w:rsidR="00702B37" w:rsidRPr="00702B37" w:rsidRDefault="00702B37" w:rsidP="00F05AFA">
            <w:pPr>
              <w:jc w:val="both"/>
              <w:rPr>
                <w:rFonts w:ascii="Calibri" w:hAnsi="Calibri" w:cs="Calibri"/>
                <w:sz w:val="22"/>
                <w:szCs w:val="22"/>
              </w:rPr>
            </w:pPr>
          </w:p>
        </w:tc>
        <w:tc>
          <w:tcPr>
            <w:tcW w:w="1417" w:type="dxa"/>
          </w:tcPr>
          <w:p w14:paraId="4816A6CB" w14:textId="77777777" w:rsidR="00702B37" w:rsidRPr="00702B37" w:rsidRDefault="00702B37" w:rsidP="00F05AFA">
            <w:pPr>
              <w:jc w:val="both"/>
              <w:rPr>
                <w:rFonts w:ascii="Calibri" w:hAnsi="Calibri" w:cs="Calibri"/>
                <w:sz w:val="22"/>
                <w:szCs w:val="22"/>
              </w:rPr>
            </w:pPr>
          </w:p>
        </w:tc>
        <w:tc>
          <w:tcPr>
            <w:tcW w:w="5398" w:type="dxa"/>
          </w:tcPr>
          <w:p w14:paraId="2809A14C" w14:textId="77777777" w:rsidR="00702B37" w:rsidRPr="00702B37" w:rsidRDefault="00702B37" w:rsidP="00F05AFA">
            <w:pPr>
              <w:jc w:val="both"/>
              <w:rPr>
                <w:rFonts w:ascii="Calibri" w:hAnsi="Calibri" w:cs="Calibri"/>
                <w:sz w:val="22"/>
                <w:szCs w:val="22"/>
              </w:rPr>
            </w:pPr>
          </w:p>
        </w:tc>
      </w:tr>
    </w:tbl>
    <w:p w14:paraId="403938D6" w14:textId="77777777" w:rsidR="00F05AFA" w:rsidRDefault="00F05AFA" w:rsidP="00F05AFA">
      <w:pPr>
        <w:jc w:val="both"/>
      </w:pPr>
    </w:p>
    <w:p w14:paraId="6E4650C4" w14:textId="77777777" w:rsidR="00F05AFA" w:rsidRDefault="00F05AFA" w:rsidP="00F05AFA">
      <w:pPr>
        <w:jc w:val="both"/>
      </w:pPr>
    </w:p>
    <w:p w14:paraId="1A95660B" w14:textId="77777777" w:rsidR="00F05AFA" w:rsidRDefault="00F05AFA" w:rsidP="00F05AFA">
      <w:pPr>
        <w:jc w:val="both"/>
      </w:pPr>
    </w:p>
    <w:p w14:paraId="1E147500" w14:textId="77777777" w:rsidR="00F05AFA" w:rsidRDefault="00F05AFA" w:rsidP="006D63DC">
      <w:pPr>
        <w:jc w:val="both"/>
      </w:pPr>
    </w:p>
    <w:p w14:paraId="0188D3D9" w14:textId="77777777" w:rsidR="00CC37DD" w:rsidRPr="00CC37DD" w:rsidRDefault="00CC37DD" w:rsidP="006D63DC">
      <w:pPr>
        <w:jc w:val="both"/>
      </w:pPr>
    </w:p>
    <w:p w14:paraId="355E082F" w14:textId="77777777" w:rsidR="00F05AFA" w:rsidRDefault="00F05AFA" w:rsidP="006D63DC">
      <w:pPr>
        <w:jc w:val="both"/>
      </w:pPr>
    </w:p>
    <w:p w14:paraId="2D3ADE7F" w14:textId="77777777" w:rsidR="00F05AFA" w:rsidRPr="001A3F26" w:rsidRDefault="00F05AFA" w:rsidP="00F05AF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(Sensing window for determining the set of resources</w:t>
      </w:r>
      <w:r w:rsidRPr="001A3F26">
        <w:rPr>
          <w:rFonts w:ascii="Calibri" w:eastAsia="굴림" w:hAnsi="Calibri" w:cs="Calibri" w:hint="eastAsia"/>
          <w:b/>
          <w:color w:val="auto"/>
          <w:sz w:val="22"/>
          <w:szCs w:val="22"/>
          <w:lang w:val="en-US" w:eastAsia="ko-KR"/>
        </w:rPr>
        <w:t>)</w:t>
      </w:r>
    </w:p>
    <w:p w14:paraId="4676717F" w14:textId="77777777" w:rsidR="00F05AFA" w:rsidRPr="00556272" w:rsidRDefault="00F05AFA" w:rsidP="00F05AFA">
      <w:pPr>
        <w:numPr>
          <w:ilvl w:val="0"/>
          <w:numId w:val="6"/>
        </w:numPr>
        <w:overflowPunct w:val="0"/>
        <w:spacing w:after="0"/>
        <w:jc w:val="both"/>
      </w:pPr>
      <w:r>
        <w:rPr>
          <w:rFonts w:ascii="Calibri" w:eastAsia="굴림" w:hAnsi="Calibri" w:cs="Calibri"/>
          <w:sz w:val="22"/>
          <w:szCs w:val="22"/>
          <w:lang w:val="en-US" w:eastAsia="ko-KR"/>
        </w:rPr>
        <w:t>Support: OPPO, DCM, NEC, Ericsson, LGE, InterDigital, ZTE, Panasonic, Fujitsu, Spreadtrum, xiaomi, CATT, Huawei, (13)</w:t>
      </w:r>
    </w:p>
    <w:p w14:paraId="48ECFA4A" w14:textId="77777777" w:rsidR="00F05AFA" w:rsidRPr="00761A65" w:rsidRDefault="00F05AFA" w:rsidP="00F05AFA">
      <w:pPr>
        <w:numPr>
          <w:ilvl w:val="1"/>
          <w:numId w:val="6"/>
        </w:numPr>
        <w:overflowPunct w:val="0"/>
        <w:spacing w:after="0"/>
        <w:jc w:val="both"/>
      </w:pPr>
      <w:r>
        <w:rPr>
          <w:rFonts w:ascii="Calibri" w:eastAsia="굴림" w:hAnsi="Calibri" w:cs="Calibri"/>
          <w:sz w:val="22"/>
          <w:szCs w:val="22"/>
          <w:lang w:eastAsia="ko-KR"/>
        </w:rPr>
        <w:t>Add “initially” before “determining the set of resources”: Huawei, (1)</w:t>
      </w:r>
    </w:p>
    <w:p w14:paraId="464ACAF7" w14:textId="77777777" w:rsidR="00F05AFA" w:rsidRPr="00761A65" w:rsidRDefault="00F05AFA" w:rsidP="00F05AFA">
      <w:pPr>
        <w:numPr>
          <w:ilvl w:val="0"/>
          <w:numId w:val="6"/>
        </w:numPr>
        <w:overflowPunct w:val="0"/>
        <w:spacing w:after="0"/>
        <w:jc w:val="both"/>
      </w:pPr>
      <w:r>
        <w:rPr>
          <w:rFonts w:ascii="Calibri" w:eastAsia="굴림" w:hAnsi="Calibri" w:cs="Calibri"/>
          <w:sz w:val="22"/>
          <w:szCs w:val="22"/>
          <w:lang w:val="en-US" w:eastAsia="ko-KR"/>
        </w:rPr>
        <w:t>Not support: Intel, Futurewei, vivo, Sharp, (4)</w:t>
      </w:r>
    </w:p>
    <w:p w14:paraId="3E5936A7" w14:textId="77777777" w:rsidR="00F05AFA" w:rsidRPr="00761A65" w:rsidRDefault="00F05AFA" w:rsidP="00F05AFA">
      <w:pPr>
        <w:numPr>
          <w:ilvl w:val="1"/>
          <w:numId w:val="6"/>
        </w:numPr>
        <w:overflowPunct w:val="0"/>
        <w:spacing w:after="0"/>
        <w:jc w:val="both"/>
      </w:pPr>
      <w:r>
        <w:rPr>
          <w:rFonts w:ascii="Calibri" w:eastAsia="굴림" w:hAnsi="Calibri" w:cs="Calibri"/>
          <w:sz w:val="22"/>
          <w:szCs w:val="22"/>
          <w:lang w:val="en-US" w:eastAsia="ko-KR"/>
        </w:rPr>
        <w:t xml:space="preserve">Futurewei: </w:t>
      </w:r>
      <w:r w:rsidRPr="00761A65">
        <w:rPr>
          <w:rFonts w:ascii="Calibri" w:eastAsia="굴림" w:hAnsi="Calibri" w:cs="Calibri"/>
          <w:sz w:val="22"/>
          <w:szCs w:val="22"/>
          <w:lang w:val="en-US" w:eastAsia="ko-KR"/>
        </w:rPr>
        <w:t xml:space="preserve">[ (n+T_1) – T_0 – T’_1 determined by UE-A, (n+T_1) – T_proc,0 </w:t>
      </w:r>
      <w:r w:rsidRPr="004A6075">
        <w:rPr>
          <w:rFonts w:ascii="Calibri" w:eastAsia="굴림" w:hAnsi="Calibri" w:cs="Calibri"/>
          <w:color w:val="FF0000"/>
          <w:sz w:val="22"/>
          <w:szCs w:val="22"/>
          <w:lang w:val="en-US" w:eastAsia="ko-KR"/>
        </w:rPr>
        <w:t>–T_proc,1-T2min</w:t>
      </w:r>
      <w:r w:rsidRPr="00761A65">
        <w:rPr>
          <w:rFonts w:ascii="Calibri" w:eastAsia="굴림" w:hAnsi="Calibri" w:cs="Calibri"/>
          <w:sz w:val="22"/>
          <w:szCs w:val="22"/>
          <w:lang w:val="en-US" w:eastAsia="ko-KR"/>
        </w:rPr>
        <w:t>- T’_1 determined by</w:t>
      </w:r>
      <w:r>
        <w:rPr>
          <w:rFonts w:ascii="Calibri" w:eastAsia="굴림" w:hAnsi="Calibri" w:cs="Calibri"/>
          <w:sz w:val="22"/>
          <w:szCs w:val="22"/>
          <w:lang w:val="en-US" w:eastAsia="ko-KR"/>
        </w:rPr>
        <w:t xml:space="preserve"> UE-A ]</w:t>
      </w:r>
    </w:p>
    <w:p w14:paraId="7F928519" w14:textId="77777777" w:rsidR="00F05AFA" w:rsidRPr="00761A65" w:rsidRDefault="00F05AFA" w:rsidP="00F05AFA">
      <w:pPr>
        <w:numPr>
          <w:ilvl w:val="1"/>
          <w:numId w:val="6"/>
        </w:numPr>
        <w:overflowPunct w:val="0"/>
        <w:spacing w:after="0"/>
        <w:jc w:val="both"/>
      </w:pPr>
      <w:r>
        <w:rPr>
          <w:rFonts w:ascii="Calibri" w:eastAsia="굴림" w:hAnsi="Calibri" w:cs="Calibri"/>
          <w:sz w:val="22"/>
          <w:szCs w:val="22"/>
          <w:lang w:eastAsia="ko-KR"/>
        </w:rPr>
        <w:t xml:space="preserve">Vivo: </w:t>
      </w:r>
      <w:r w:rsidRPr="001A3F26">
        <w:rPr>
          <w:rFonts w:ascii="Calibri" w:eastAsia="굴림" w:hAnsi="Calibri" w:cs="Calibri"/>
          <w:sz w:val="22"/>
          <w:szCs w:val="22"/>
          <w:lang w:val="en-US" w:eastAsia="ko-KR"/>
        </w:rPr>
        <w:t>For inter-UE coordination information triggered by UE-B’s explicit request, n+T_1 and n+T_2 are</w:t>
      </w:r>
      <w:r w:rsidRPr="004674ED">
        <w:rPr>
          <w:rFonts w:ascii="Calibri" w:eastAsia="굴림" w:hAnsi="Calibri" w:cs="Calibri"/>
          <w:strike/>
          <w:sz w:val="22"/>
          <w:szCs w:val="22"/>
          <w:lang w:val="en-US" w:eastAsia="ko-KR"/>
        </w:rPr>
        <w:t xml:space="preserve"> </w:t>
      </w:r>
      <w:r w:rsidRPr="004674ED">
        <w:rPr>
          <w:rFonts w:ascii="Calibri" w:eastAsia="굴림" w:hAnsi="Calibri" w:cs="Calibri"/>
          <w:strike/>
          <w:color w:val="FF0000"/>
          <w:sz w:val="22"/>
          <w:szCs w:val="22"/>
          <w:lang w:val="en-US" w:eastAsia="ko-KR"/>
        </w:rPr>
        <w:t xml:space="preserve">provided by the request </w:t>
      </w:r>
      <w:r w:rsidRPr="004674ED">
        <w:rPr>
          <w:rFonts w:ascii="Calibri" w:eastAsia="굴림" w:hAnsi="Calibri" w:cs="Calibri"/>
          <w:color w:val="FF0000"/>
          <w:sz w:val="22"/>
          <w:szCs w:val="22"/>
          <w:lang w:val="en-US" w:eastAsia="ko-KR"/>
        </w:rPr>
        <w:t>determined according to Rel-16 TS 38.214 Section 8.1.4.</w:t>
      </w:r>
      <w:r>
        <w:rPr>
          <w:rFonts w:ascii="Calibri" w:eastAsia="굴림" w:hAnsi="Calibri" w:cs="Calibri"/>
          <w:color w:val="FF0000"/>
          <w:sz w:val="22"/>
          <w:szCs w:val="22"/>
          <w:lang w:val="en-US" w:eastAsia="ko-KR"/>
        </w:rPr>
        <w:t xml:space="preserve"> </w:t>
      </w:r>
      <w:r w:rsidRPr="00786830">
        <w:rPr>
          <w:rFonts w:ascii="Calibri" w:eastAsia="굴림" w:hAnsi="Calibri" w:cs="Calibri"/>
          <w:color w:val="FF0000"/>
          <w:sz w:val="22"/>
          <w:szCs w:val="22"/>
          <w:lang w:val="en-US" w:eastAsia="ko-KR"/>
        </w:rPr>
        <w:t xml:space="preserve">With </w:t>
      </w:r>
      <w:r w:rsidRPr="00C614A0">
        <w:rPr>
          <w:rFonts w:ascii="Calibri" w:eastAsia="굴림" w:hAnsi="Calibri" w:cs="Calibri"/>
          <w:color w:val="FF0000"/>
          <w:sz w:val="22"/>
          <w:szCs w:val="22"/>
          <w:lang w:val="en-US" w:eastAsia="ko-KR"/>
        </w:rPr>
        <w:t xml:space="preserve">n &gt; </w:t>
      </w:r>
      <w:r>
        <w:rPr>
          <w:rFonts w:ascii="Calibri" w:eastAsia="굴림" w:hAnsi="Calibri" w:cs="Calibri"/>
          <w:color w:val="FF0000"/>
          <w:sz w:val="22"/>
          <w:szCs w:val="22"/>
          <w:lang w:val="en-US" w:eastAsia="ko-KR"/>
        </w:rPr>
        <w:t xml:space="preserve">= </w:t>
      </w:r>
      <w:r w:rsidRPr="00C614A0">
        <w:rPr>
          <w:rFonts w:ascii="Calibri" w:eastAsia="굴림" w:hAnsi="Calibri" w:cs="Calibri"/>
          <w:color w:val="FF0000"/>
          <w:sz w:val="22"/>
          <w:szCs w:val="22"/>
          <w:lang w:val="en-US" w:eastAsia="ko-KR"/>
        </w:rPr>
        <w:t>n’</w:t>
      </w:r>
      <w:r w:rsidRPr="00786830">
        <w:rPr>
          <w:rFonts w:ascii="Calibri" w:eastAsia="굴림" w:hAnsi="Calibri" w:cs="Calibri"/>
          <w:color w:val="FF0000"/>
          <w:sz w:val="22"/>
          <w:szCs w:val="22"/>
          <w:lang w:val="en-US" w:eastAsia="ko-KR"/>
        </w:rPr>
        <w:t xml:space="preserve">, where n’ is the slot in which inter-UE coordination information generation is triggered </w:t>
      </w:r>
      <w:r>
        <w:rPr>
          <w:rFonts w:ascii="Calibri" w:eastAsia="굴림" w:hAnsi="Calibri" w:cs="Calibri"/>
          <w:color w:val="FF0000"/>
          <w:sz w:val="22"/>
          <w:szCs w:val="22"/>
          <w:lang w:val="en-US" w:eastAsia="ko-KR"/>
        </w:rPr>
        <w:t xml:space="preserve">and </w:t>
      </w:r>
      <w:r w:rsidRPr="00124978">
        <w:rPr>
          <w:rFonts w:ascii="Calibri" w:eastAsia="굴림" w:hAnsi="Calibri" w:cs="Calibri"/>
          <w:color w:val="FF0000"/>
          <w:sz w:val="22"/>
          <w:szCs w:val="22"/>
          <w:lang w:val="en-US" w:eastAsia="ko-KR"/>
        </w:rPr>
        <w:t>n is selected so that  [n+T_1, n+T2] is located within the selection window provided by the request</w:t>
      </w:r>
    </w:p>
    <w:p w14:paraId="33090785" w14:textId="77777777" w:rsidR="00F05AFA" w:rsidRPr="00761A65" w:rsidRDefault="00F05AFA" w:rsidP="00F05AFA">
      <w:pPr>
        <w:numPr>
          <w:ilvl w:val="0"/>
          <w:numId w:val="6"/>
        </w:numPr>
        <w:overflowPunct w:val="0"/>
        <w:spacing w:after="0"/>
        <w:jc w:val="both"/>
        <w:rPr>
          <w:rFonts w:ascii="Calibri" w:hAnsi="Calibri" w:cs="Calibri"/>
          <w:sz w:val="22"/>
          <w:szCs w:val="22"/>
        </w:rPr>
      </w:pPr>
      <w:r>
        <w:rPr>
          <w:rFonts w:ascii="Calibri" w:eastAsiaTheme="minorEastAsia" w:hAnsi="Calibri" w:cs="Calibri" w:hint="eastAsia"/>
          <w:sz w:val="22"/>
          <w:szCs w:val="22"/>
          <w:lang w:eastAsia="ko-KR"/>
        </w:rPr>
        <w:t>Comments:</w:t>
      </w:r>
    </w:p>
    <w:p w14:paraId="7C724178" w14:textId="77777777" w:rsidR="00F05AFA" w:rsidRPr="00761A65" w:rsidRDefault="00F05AFA" w:rsidP="00F05AFA">
      <w:pPr>
        <w:numPr>
          <w:ilvl w:val="1"/>
          <w:numId w:val="6"/>
        </w:numPr>
        <w:overflowPunct w:val="0"/>
        <w:spacing w:after="0"/>
        <w:jc w:val="both"/>
        <w:rPr>
          <w:rFonts w:ascii="Calibri" w:hAnsi="Calibri" w:cs="Calibri"/>
          <w:sz w:val="22"/>
          <w:szCs w:val="22"/>
        </w:rPr>
      </w:pPr>
      <w:r>
        <w:rPr>
          <w:rFonts w:ascii="Calibri" w:eastAsiaTheme="minorEastAsia" w:hAnsi="Calibri" w:cs="Calibri"/>
          <w:sz w:val="22"/>
          <w:szCs w:val="22"/>
          <w:lang w:eastAsia="ko-KR"/>
        </w:rPr>
        <w:t>Samsung: revise wording as follows:</w:t>
      </w:r>
    </w:p>
    <w:p w14:paraId="464695B9" w14:textId="77777777" w:rsidR="00F05AFA" w:rsidRPr="00761A65" w:rsidRDefault="00F05AFA" w:rsidP="00F05AFA">
      <w:pPr>
        <w:numPr>
          <w:ilvl w:val="2"/>
          <w:numId w:val="6"/>
        </w:numPr>
        <w:overflowPunct w:val="0"/>
        <w:spacing w:after="0"/>
        <w:jc w:val="both"/>
        <w:rPr>
          <w:rFonts w:ascii="Calibri" w:hAnsi="Calibri" w:cs="Calibri"/>
          <w:sz w:val="22"/>
          <w:szCs w:val="22"/>
        </w:rPr>
      </w:pPr>
      <w:r>
        <w:rPr>
          <w:rFonts w:ascii="Calibri" w:eastAsia="굴림" w:hAnsi="Calibri" w:cs="Calibri"/>
          <w:color w:val="auto"/>
          <w:sz w:val="22"/>
          <w:szCs w:val="22"/>
          <w:lang w:val="en-US" w:eastAsia="ko-KR"/>
        </w:rPr>
        <w:lastRenderedPageBreak/>
        <w:t>The</w:t>
      </w:r>
      <w:r w:rsidRPr="001A3F26">
        <w:rPr>
          <w:rFonts w:ascii="Calibri" w:eastAsia="굴림" w:hAnsi="Calibri" w:cs="Calibri"/>
          <w:color w:val="auto"/>
          <w:sz w:val="22"/>
          <w:szCs w:val="22"/>
          <w:lang w:val="en-US" w:eastAsia="ko-KR"/>
        </w:rPr>
        <w:t xml:space="preserve"> sensing window for determining th</w:t>
      </w:r>
      <w:r>
        <w:rPr>
          <w:rFonts w:ascii="Calibri" w:eastAsia="굴림" w:hAnsi="Calibri" w:cs="Calibri"/>
          <w:color w:val="auto"/>
          <w:sz w:val="22"/>
          <w:szCs w:val="22"/>
          <w:lang w:val="en-US" w:eastAsia="ko-KR"/>
        </w:rPr>
        <w:t>e set of resources in Scheme 1, is determined relative to the resource selection window of the set of resources by re-using the Rel-16 sensing window design.</w:t>
      </w:r>
    </w:p>
    <w:p w14:paraId="1CEAC13C" w14:textId="77777777" w:rsidR="00F05AFA" w:rsidRDefault="00F05AFA" w:rsidP="00F05AFA">
      <w:pPr>
        <w:spacing w:after="0"/>
        <w:jc w:val="both"/>
        <w:rPr>
          <w:rFonts w:ascii="Calibri" w:eastAsia="굴림" w:hAnsi="Calibri" w:cs="Calibri"/>
          <w:color w:val="auto"/>
          <w:sz w:val="22"/>
          <w:szCs w:val="22"/>
          <w:lang w:val="en-US" w:eastAsia="ko-KR"/>
        </w:rPr>
      </w:pPr>
    </w:p>
    <w:p w14:paraId="2300E004" w14:textId="77777777" w:rsidR="00CC37DD" w:rsidRPr="001A3F26" w:rsidRDefault="00CC37DD" w:rsidP="00CC37DD">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3-10</w:t>
      </w:r>
      <w:r>
        <w:rPr>
          <w:rFonts w:ascii="Calibri" w:eastAsia="굴림" w:hAnsi="Calibri" w:cs="Calibri"/>
          <w:color w:val="auto"/>
          <w:sz w:val="22"/>
          <w:szCs w:val="22"/>
          <w:highlight w:val="yellow"/>
          <w:lang w:val="en-US" w:eastAsia="ko-KR"/>
        </w:rPr>
        <w:t>-1</w:t>
      </w:r>
      <w:r w:rsidRPr="001A3F26">
        <w:rPr>
          <w:rFonts w:ascii="Calibri" w:eastAsia="굴림" w:hAnsi="Calibri" w:cs="Calibri" w:hint="eastAsia"/>
          <w:color w:val="auto"/>
          <w:sz w:val="22"/>
          <w:szCs w:val="22"/>
          <w:highlight w:val="yellow"/>
          <w:lang w:val="en-US" w:eastAsia="ko-KR"/>
        </w:rPr>
        <w:t>:</w:t>
      </w:r>
    </w:p>
    <w:p w14:paraId="739EAD60" w14:textId="77777777" w:rsidR="00CC37DD" w:rsidRPr="001A3F26" w:rsidRDefault="00CC37DD" w:rsidP="00CC37DD">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sensing window for determining the set of resources in Scheme 1, </w:t>
      </w:r>
    </w:p>
    <w:p w14:paraId="296E375C" w14:textId="77777777" w:rsidR="00CC37DD" w:rsidRPr="001A3F26" w:rsidRDefault="00CC37DD" w:rsidP="00CC37DD">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No further change is supported. Note that the sensing window for determining the set of resources is already derived based on the location n+T_1 and n+T_2 used for determining the set of resources in TS38.214 section 8.1.4, i.e., sensing window is defined by the range of slots [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T_1 determined by UE-A,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T_proc,0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T_1 determined by UE-A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w:t>
      </w:r>
    </w:p>
    <w:p w14:paraId="044E8517" w14:textId="77777777" w:rsidR="00CC37DD" w:rsidRPr="001A3F26" w:rsidRDefault="00CC37DD" w:rsidP="00CC37DD">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 n+T_1 and n+T_2 are provided by the request.</w:t>
      </w:r>
    </w:p>
    <w:p w14:paraId="42611F77" w14:textId="501E03A7" w:rsidR="00CC37DD" w:rsidRPr="00CC37DD" w:rsidRDefault="00CC37DD" w:rsidP="00F524AF">
      <w:pPr>
        <w:numPr>
          <w:ilvl w:val="1"/>
          <w:numId w:val="6"/>
        </w:numPr>
        <w:spacing w:after="0"/>
        <w:jc w:val="both"/>
        <w:rPr>
          <w:rFonts w:ascii="Calibri" w:eastAsia="굴림" w:hAnsi="Calibri" w:cs="Calibri"/>
          <w:color w:val="auto"/>
          <w:sz w:val="22"/>
          <w:szCs w:val="22"/>
          <w:lang w:val="en-US" w:eastAsia="ko-KR"/>
        </w:rPr>
      </w:pPr>
      <w:r w:rsidRPr="00CC37DD">
        <w:rPr>
          <w:rFonts w:ascii="Calibri" w:eastAsia="굴림" w:hAnsi="Calibri" w:cs="Calibri"/>
          <w:sz w:val="22"/>
          <w:szCs w:val="22"/>
          <w:lang w:val="en-US" w:eastAsia="ko-KR"/>
        </w:rPr>
        <w:t xml:space="preserve">For inter-UE coordination information triggered by a condition other than explicit request reception, n+T_1 and n+T_2 are determined by UE-A’s implementation. </w:t>
      </w:r>
    </w:p>
    <w:p w14:paraId="3AF557F6" w14:textId="77777777" w:rsidR="00CC37DD" w:rsidRDefault="00CC37DD" w:rsidP="00F05AFA">
      <w:pPr>
        <w:spacing w:after="0"/>
        <w:jc w:val="both"/>
        <w:rPr>
          <w:rFonts w:ascii="Calibri" w:eastAsia="굴림" w:hAnsi="Calibri" w:cs="Calibri"/>
          <w:color w:val="auto"/>
          <w:sz w:val="22"/>
          <w:szCs w:val="22"/>
          <w:lang w:val="en-US" w:eastAsia="ko-KR"/>
        </w:rPr>
      </w:pPr>
    </w:p>
    <w:p w14:paraId="2F563BE7" w14:textId="143BBE49" w:rsidR="00CC37DD" w:rsidRDefault="00CC37DD" w:rsidP="00CC37DD">
      <w:pPr>
        <w:jc w:val="both"/>
        <w:rPr>
          <w:rFonts w:ascii="Calibri" w:eastAsiaTheme="minorEastAsia" w:hAnsi="Calibri" w:cs="Calibri"/>
          <w:sz w:val="22"/>
          <w:szCs w:val="22"/>
          <w:lang w:eastAsia="ko-KR"/>
        </w:rPr>
      </w:pPr>
      <w:r w:rsidRPr="00F05AFA">
        <w:rPr>
          <w:rFonts w:ascii="Calibri" w:eastAsiaTheme="minorEastAsia" w:hAnsi="Calibri" w:cs="Calibri"/>
          <w:sz w:val="22"/>
          <w:szCs w:val="22"/>
          <w:lang w:eastAsia="ko-KR"/>
        </w:rPr>
        <w:t>Q</w:t>
      </w:r>
      <w:r>
        <w:rPr>
          <w:rFonts w:ascii="Calibri" w:eastAsiaTheme="minorEastAsia" w:hAnsi="Calibri" w:cs="Calibri"/>
          <w:sz w:val="22"/>
          <w:szCs w:val="22"/>
          <w:lang w:eastAsia="ko-KR"/>
        </w:rPr>
        <w:t xml:space="preserve">7-2: </w:t>
      </w:r>
      <w:r w:rsidRPr="0091625A">
        <w:rPr>
          <w:rFonts w:ascii="Calibri" w:eastAsiaTheme="minorEastAsia" w:hAnsi="Calibri" w:cs="Calibri"/>
          <w:b/>
          <w:color w:val="C00000"/>
          <w:sz w:val="22"/>
          <w:szCs w:val="22"/>
          <w:lang w:eastAsia="ko-KR"/>
        </w:rPr>
        <w:t>FL understands that according the following existing agreements, we don’t need to define the notation of “n” itself separately</w:t>
      </w:r>
      <w:r>
        <w:rPr>
          <w:rFonts w:ascii="Calibri" w:eastAsiaTheme="minorEastAsia" w:hAnsi="Calibri" w:cs="Calibri"/>
          <w:sz w:val="22"/>
          <w:szCs w:val="22"/>
          <w:lang w:eastAsia="ko-KR"/>
        </w:rPr>
        <w:t xml:space="preserve">. This means that </w:t>
      </w:r>
      <w:r w:rsidRPr="0091625A">
        <w:rPr>
          <w:rFonts w:ascii="Calibri" w:eastAsiaTheme="minorEastAsia" w:hAnsi="Calibri" w:cs="Calibri"/>
          <w:b/>
          <w:color w:val="C00000"/>
          <w:sz w:val="22"/>
          <w:szCs w:val="22"/>
          <w:lang w:eastAsia="ko-KR"/>
        </w:rPr>
        <w:t>the terms of (n+T_1) and (n+T_2) themselves should be directly used</w:t>
      </w:r>
      <w:r w:rsidRPr="0091625A">
        <w:rPr>
          <w:rFonts w:ascii="Calibri" w:eastAsiaTheme="minorEastAsia" w:hAnsi="Calibri" w:cs="Calibri"/>
          <w:color w:val="C00000"/>
          <w:sz w:val="22"/>
          <w:szCs w:val="22"/>
          <w:lang w:eastAsia="ko-KR"/>
        </w:rPr>
        <w:t xml:space="preserve"> </w:t>
      </w:r>
      <w:r>
        <w:rPr>
          <w:rFonts w:ascii="Calibri" w:eastAsiaTheme="minorEastAsia" w:hAnsi="Calibri" w:cs="Calibri"/>
          <w:sz w:val="22"/>
          <w:szCs w:val="22"/>
          <w:lang w:eastAsia="ko-KR"/>
        </w:rPr>
        <w:t xml:space="preserve">to discuss the definition of sensing window for determining the set of resources. </w:t>
      </w:r>
    </w:p>
    <w:p w14:paraId="456A7555" w14:textId="77777777" w:rsidR="0091625A" w:rsidRDefault="0091625A" w:rsidP="00CC37DD">
      <w:pPr>
        <w:jc w:val="both"/>
      </w:pPr>
    </w:p>
    <w:tbl>
      <w:tblPr>
        <w:tblStyle w:val="af0"/>
        <w:tblW w:w="0" w:type="auto"/>
        <w:tblLook w:val="04A0" w:firstRow="1" w:lastRow="0" w:firstColumn="1" w:lastColumn="0" w:noHBand="0" w:noVBand="1"/>
      </w:tblPr>
      <w:tblGrid>
        <w:gridCol w:w="9362"/>
      </w:tblGrid>
      <w:tr w:rsidR="00CC37DD" w14:paraId="7BABF95F" w14:textId="77777777" w:rsidTr="00F54E15">
        <w:tc>
          <w:tcPr>
            <w:tcW w:w="9362" w:type="dxa"/>
          </w:tcPr>
          <w:p w14:paraId="2A4DE3A4" w14:textId="77777777" w:rsidR="0091625A" w:rsidRDefault="0091625A" w:rsidP="0091625A">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0922C7CC" w14:textId="77777777" w:rsidR="0091625A" w:rsidRDefault="0091625A" w:rsidP="0091625A">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16579FF3" w14:textId="77777777" w:rsidR="0091625A" w:rsidRDefault="0091625A" w:rsidP="0091625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Values of following parameters are (pre)configured for a resource pool. If there is no (pre)configuration, UE-A determines by its implementation the values of the following parameters</w:t>
            </w:r>
          </w:p>
          <w:p w14:paraId="3A9FE1A7" w14:textId="77777777" w:rsidR="0091625A" w:rsidRDefault="0091625A" w:rsidP="0091625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prio_TX</w:t>
            </w:r>
          </w:p>
          <w:p w14:paraId="22A09C3C" w14:textId="77777777" w:rsidR="0091625A" w:rsidRDefault="0091625A" w:rsidP="0091625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L_subCH</w:t>
            </w:r>
          </w:p>
          <w:p w14:paraId="0696781A" w14:textId="77777777" w:rsidR="0091625A" w:rsidRDefault="0091625A" w:rsidP="0091625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P_rsvp_TX</w:t>
            </w:r>
          </w:p>
          <w:p w14:paraId="558A29CD" w14:textId="77777777" w:rsidR="0091625A" w:rsidRPr="0091625A" w:rsidRDefault="0091625A" w:rsidP="0091625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UE-A determines by its implementation values of following parameters</w:t>
            </w:r>
            <w:r w:rsidRPr="0091625A">
              <w:rPr>
                <w:rFonts w:ascii="Times New Roman" w:hAnsi="Times New Roman"/>
                <w:bCs/>
                <w:i/>
                <w:sz w:val="21"/>
                <w:szCs w:val="21"/>
              </w:rPr>
              <w:t xml:space="preserve"> </w:t>
            </w:r>
          </w:p>
          <w:p w14:paraId="30728BB2" w14:textId="77777777" w:rsidR="0091625A" w:rsidRPr="0091625A" w:rsidRDefault="0091625A" w:rsidP="0091625A">
            <w:pPr>
              <w:pStyle w:val="aff8"/>
              <w:widowControl/>
              <w:numPr>
                <w:ilvl w:val="3"/>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n+T_1, n+T_2</w:t>
            </w:r>
          </w:p>
          <w:p w14:paraId="3565E68F" w14:textId="77777777" w:rsidR="0091625A" w:rsidRDefault="0091625A" w:rsidP="0091625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rPr>
              <w:t>FFS: Whether/how to support</w:t>
            </w:r>
            <w:r>
              <w:rPr>
                <w:rFonts w:ascii="Times New Roman" w:hAnsi="Times New Roman"/>
                <w:bCs/>
                <w:i/>
                <w:sz w:val="21"/>
                <w:szCs w:val="21"/>
              </w:rPr>
              <w:t xml:space="preserve"> (pre)configuration of n+T_1 and n+T_2</w:t>
            </w:r>
          </w:p>
          <w:p w14:paraId="214ACCF3" w14:textId="77777777" w:rsidR="0091625A" w:rsidRDefault="0091625A" w:rsidP="0091625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4DA54751" w14:textId="77777777" w:rsidR="0091625A" w:rsidRDefault="0091625A" w:rsidP="0091625A">
            <w:pPr>
              <w:jc w:val="both"/>
            </w:pPr>
          </w:p>
          <w:p w14:paraId="58ADBB60" w14:textId="77777777" w:rsidR="0091625A" w:rsidRDefault="0091625A" w:rsidP="0091625A">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1BFA409F" w14:textId="77777777" w:rsidR="0091625A" w:rsidRPr="0091625A" w:rsidRDefault="0091625A" w:rsidP="0091625A">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when the inter-UE coordination information transmission is triggered by UE-</w:t>
            </w:r>
            <w:r w:rsidRPr="0091625A">
              <w:rPr>
                <w:rFonts w:ascii="Times New Roman" w:hAnsi="Times New Roman"/>
                <w:bCs/>
                <w:i/>
                <w:sz w:val="21"/>
                <w:szCs w:val="21"/>
              </w:rPr>
              <w:t xml:space="preserve">B’s explicit request,  </w:t>
            </w:r>
          </w:p>
          <w:p w14:paraId="6A8DD911" w14:textId="77777777" w:rsidR="0091625A" w:rsidRPr="0091625A" w:rsidRDefault="0091625A" w:rsidP="0091625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Starting/Ending time locations of resource selection window is provided by UE-B’s explicit request</w:t>
            </w:r>
          </w:p>
          <w:p w14:paraId="27337213" w14:textId="3A8A2560" w:rsidR="00CC37DD" w:rsidRPr="0091625A" w:rsidRDefault="0091625A" w:rsidP="0091625A">
            <w:pPr>
              <w:pStyle w:val="aff8"/>
              <w:widowControl/>
              <w:numPr>
                <w:ilvl w:val="3"/>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rPr>
              <w:t>Starting</w:t>
            </w:r>
            <w:r>
              <w:rPr>
                <w:rFonts w:ascii="Times New Roman" w:hAnsi="Times New Roman"/>
                <w:bCs/>
                <w:i/>
                <w:sz w:val="21"/>
                <w:szCs w:val="21"/>
              </w:rPr>
              <w:t>/Ending time locations of resource selection window is a form of combination of DFN index and slot index</w:t>
            </w:r>
          </w:p>
        </w:tc>
      </w:tr>
    </w:tbl>
    <w:p w14:paraId="0F8AB3BE" w14:textId="77777777" w:rsidR="00CC37DD" w:rsidRDefault="00CC37DD" w:rsidP="00CC37DD">
      <w:pPr>
        <w:jc w:val="both"/>
        <w:rPr>
          <w:rFonts w:ascii="Calibri" w:eastAsiaTheme="minorEastAsia" w:hAnsi="Calibri" w:cs="Calibri"/>
          <w:sz w:val="22"/>
          <w:szCs w:val="22"/>
          <w:lang w:eastAsia="ko-KR"/>
        </w:rPr>
      </w:pPr>
    </w:p>
    <w:p w14:paraId="571E27CF" w14:textId="77777777" w:rsidR="00CC37DD" w:rsidRPr="00702B37" w:rsidRDefault="00CC37DD" w:rsidP="00CC37DD">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w:t>
      </w:r>
      <w:r>
        <w:rPr>
          <w:rFonts w:ascii="Calibri" w:eastAsiaTheme="minorEastAsia" w:hAnsi="Calibri" w:cs="Calibri"/>
          <w:sz w:val="22"/>
          <w:szCs w:val="22"/>
          <w:lang w:eastAsia="ko-KR"/>
        </w:rPr>
        <w:t xml:space="preserve">ompany provides which alternative is supported. </w:t>
      </w:r>
    </w:p>
    <w:p w14:paraId="3265930E" w14:textId="77777777" w:rsidR="00F05AFA" w:rsidRDefault="00F05AFA" w:rsidP="00F05AFA">
      <w:pPr>
        <w:spacing w:after="0"/>
        <w:jc w:val="both"/>
        <w:rPr>
          <w:rFonts w:ascii="Calibri" w:eastAsia="굴림" w:hAnsi="Calibri" w:cs="Calibri"/>
          <w:color w:val="auto"/>
          <w:sz w:val="22"/>
          <w:szCs w:val="22"/>
          <w:lang w:val="en-US" w:eastAsia="ko-KR"/>
        </w:rPr>
      </w:pPr>
    </w:p>
    <w:p w14:paraId="7DC74398" w14:textId="77777777" w:rsidR="00F05AFA" w:rsidRPr="001A3F26" w:rsidRDefault="00F05AFA" w:rsidP="00F05AFA">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sensing window for determining the set of resources in Scheme 1, </w:t>
      </w:r>
    </w:p>
    <w:p w14:paraId="6079114F"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Notations: </w:t>
      </w:r>
    </w:p>
    <w:p w14:paraId="1F99DD8A" w14:textId="77777777" w:rsidR="00F05AFA" w:rsidRPr="001A3F26" w:rsidRDefault="00F05AFA" w:rsidP="00F05AFA">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inter-UE coordination information triggered by UE-B’s explicit request, </w:t>
      </w:r>
      <w:r>
        <w:rPr>
          <w:rFonts w:ascii="Calibri" w:eastAsia="굴림" w:hAnsi="Calibri" w:cs="Calibri"/>
          <w:sz w:val="22"/>
          <w:szCs w:val="22"/>
          <w:lang w:val="en-US" w:eastAsia="ko-KR"/>
        </w:rPr>
        <w:t>the values of (</w:t>
      </w:r>
      <w:r w:rsidRPr="001A3F26">
        <w:rPr>
          <w:rFonts w:ascii="Calibri" w:eastAsia="굴림" w:hAnsi="Calibri" w:cs="Calibri"/>
          <w:sz w:val="22"/>
          <w:szCs w:val="22"/>
          <w:lang w:val="en-US" w:eastAsia="ko-KR"/>
        </w:rPr>
        <w:t>n+T_1</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and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n+T_2</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are provided by the request</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r w:rsidRPr="001A3F26">
        <w:rPr>
          <w:rFonts w:ascii="Calibri" w:eastAsia="굴림" w:hAnsi="Calibri" w:cs="Calibri"/>
          <w:sz w:val="22"/>
          <w:szCs w:val="22"/>
          <w:lang w:val="en-US" w:eastAsia="ko-KR"/>
        </w:rPr>
        <w:t>.</w:t>
      </w:r>
    </w:p>
    <w:p w14:paraId="6CD4C8CD"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sidRPr="00375AB2">
        <w:rPr>
          <w:rFonts w:ascii="Calibri" w:eastAsia="굴림" w:hAnsi="Calibri" w:cs="Calibri"/>
          <w:sz w:val="22"/>
          <w:szCs w:val="22"/>
          <w:lang w:val="en-US" w:eastAsia="ko-KR"/>
        </w:rPr>
        <w:t>For inter-UE coordination information triggered by a condition other than explicit request reception,</w:t>
      </w:r>
      <w:r>
        <w:rPr>
          <w:rFonts w:ascii="Calibri" w:eastAsia="굴림" w:hAnsi="Calibri" w:cs="Calibri"/>
          <w:sz w:val="22"/>
          <w:szCs w:val="22"/>
          <w:lang w:val="en-US" w:eastAsia="ko-KR"/>
        </w:rPr>
        <w:t xml:space="preserve"> the values of</w:t>
      </w:r>
      <w:r w:rsidRPr="00375AB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n+T_1</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 xml:space="preserve"> and </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n+T_2</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 xml:space="preserve"> are determined by UE-A’s implementation</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r w:rsidRPr="00375AB2">
        <w:rPr>
          <w:rFonts w:ascii="Calibri" w:eastAsia="굴림" w:hAnsi="Calibri" w:cs="Calibri"/>
          <w:sz w:val="22"/>
          <w:szCs w:val="22"/>
          <w:lang w:val="en-US" w:eastAsia="ko-KR"/>
        </w:rPr>
        <w:t xml:space="preserve">. </w:t>
      </w:r>
    </w:p>
    <w:p w14:paraId="3A28603A"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T’’_1 is up to UE-A’s implementation under 0 &lt;= T’’_1 &lt;= Tproc,1</w:t>
      </w:r>
    </w:p>
    <w:p w14:paraId="3A005F5F"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lastRenderedPageBreak/>
        <w:t>(n’+T’_1) – Start slot of resource selection window used for inter-UE coordination information transmission</w:t>
      </w:r>
    </w:p>
    <w:p w14:paraId="3B57923C"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 is the slot where UE procedure of determining TX resources of inter-UE coordination information is triggered</w:t>
      </w:r>
    </w:p>
    <w:p w14:paraId="2991CFA8"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p>
    <w:p w14:paraId="59D81AEC" w14:textId="77777777" w:rsidR="00F05AFA" w:rsidRPr="001A3F26" w:rsidRDefault="00F05AFA" w:rsidP="00F05AFA">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No further change is supported. Note that the sensing window for determining the set of resources is already derived based on the location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n+T_1</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and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n+T_2</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used for determining the set of resources in TS38.214 section 8.1.4, i.e., sensing window is defined by the range of slots [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_1,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T_proc,0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_1</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w:t>
      </w:r>
    </w:p>
    <w:p w14:paraId="528DC718"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241BCB1F" w14:textId="77777777" w:rsidR="00F05AFA" w:rsidRPr="00375AB2"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w:t>
      </w:r>
      <w:r w:rsidRPr="001A3F26">
        <w:rPr>
          <w:rFonts w:ascii="Calibri" w:eastAsia="굴림" w:hAnsi="Calibri" w:cs="Calibri"/>
          <w:sz w:val="22"/>
          <w:szCs w:val="22"/>
          <w:lang w:val="en-US" w:eastAsia="ko-KR"/>
        </w:rPr>
        <w:t xml:space="preserve">ensing window </w:t>
      </w:r>
      <w:r>
        <w:rPr>
          <w:rFonts w:ascii="Calibri" w:eastAsia="굴림" w:hAnsi="Calibri" w:cs="Calibri"/>
          <w:sz w:val="22"/>
          <w:szCs w:val="22"/>
          <w:lang w:val="en-US" w:eastAsia="ko-KR"/>
        </w:rPr>
        <w:t xml:space="preserve">for determining the set of resources </w:t>
      </w:r>
      <w:r w:rsidRPr="001A3F26">
        <w:rPr>
          <w:rFonts w:ascii="Calibri" w:eastAsia="굴림" w:hAnsi="Calibri" w:cs="Calibri"/>
          <w:sz w:val="22"/>
          <w:szCs w:val="22"/>
          <w:lang w:val="en-US" w:eastAsia="ko-KR"/>
        </w:rPr>
        <w:t xml:space="preserve">is defined by the range of slots [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_1,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T_proc,0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_1</w:t>
      </w:r>
      <w:r>
        <w:rPr>
          <w:rFonts w:ascii="Calibri" w:eastAsia="굴림" w:hAnsi="Calibri" w:cs="Calibri"/>
          <w:sz w:val="22"/>
          <w:szCs w:val="22"/>
          <w:lang w:val="en-US" w:eastAsia="ko-KR"/>
        </w:rPr>
        <w:t xml:space="preserve"> </w:t>
      </w:r>
      <w:r w:rsidRPr="00375AB2">
        <w:rPr>
          <w:rFonts w:ascii="Calibri" w:eastAsia="굴림" w:hAnsi="Calibri" w:cs="Calibri"/>
          <w:color w:val="auto"/>
          <w:sz w:val="22"/>
          <w:szCs w:val="22"/>
          <w:lang w:val="en-US" w:eastAsia="ko-KR"/>
        </w:rPr>
        <w:t xml:space="preserve">–T_proc,1 – T2min </w:t>
      </w:r>
      <w:r>
        <w:rPr>
          <w:rFonts w:ascii="Calibri" w:eastAsia="굴림" w:hAnsi="Calibri" w:cs="Calibri"/>
          <w:sz w:val="22"/>
          <w:szCs w:val="22"/>
          <w:lang w:val="en-US" w:eastAsia="ko-KR"/>
        </w:rPr>
        <w:t>]</w:t>
      </w:r>
    </w:p>
    <w:p w14:paraId="594C3136"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3: </w:t>
      </w:r>
    </w:p>
    <w:p w14:paraId="5B08D35C"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w:t>
      </w:r>
      <w:r w:rsidRPr="001A3F26">
        <w:rPr>
          <w:rFonts w:ascii="Calibri" w:eastAsia="굴림" w:hAnsi="Calibri" w:cs="Calibri"/>
          <w:sz w:val="22"/>
          <w:szCs w:val="22"/>
          <w:lang w:val="en-US" w:eastAsia="ko-KR"/>
        </w:rPr>
        <w:t xml:space="preserve">ensing window </w:t>
      </w:r>
      <w:r>
        <w:rPr>
          <w:rFonts w:ascii="Calibri" w:eastAsia="굴림" w:hAnsi="Calibri" w:cs="Calibri"/>
          <w:sz w:val="22"/>
          <w:szCs w:val="22"/>
          <w:lang w:val="en-US" w:eastAsia="ko-KR"/>
        </w:rPr>
        <w:t xml:space="preserve">for determining the set of resources </w:t>
      </w:r>
      <w:r w:rsidRPr="001A3F26">
        <w:rPr>
          <w:rFonts w:ascii="Calibri" w:eastAsia="굴림" w:hAnsi="Calibri" w:cs="Calibri"/>
          <w:sz w:val="22"/>
          <w:szCs w:val="22"/>
          <w:lang w:val="en-US" w:eastAsia="ko-KR"/>
        </w:rPr>
        <w:t xml:space="preserve">is defined by the range of slots [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_1, (n</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T_proc,0 </w:t>
      </w:r>
      <w:r>
        <w:rPr>
          <w:rFonts w:ascii="Calibri" w:eastAsia="굴림" w:hAnsi="Calibri" w:cs="Calibri"/>
          <w:sz w:val="22"/>
          <w:szCs w:val="22"/>
          <w:lang w:val="en-US" w:eastAsia="ko-KR"/>
        </w:rPr>
        <w:t xml:space="preserve"> </w:t>
      </w:r>
      <w:r w:rsidRPr="00375AB2">
        <w:rPr>
          <w:rFonts w:ascii="Calibri" w:eastAsia="굴림" w:hAnsi="Calibri" w:cs="Calibri"/>
          <w:color w:val="auto"/>
          <w:sz w:val="22"/>
          <w:szCs w:val="22"/>
          <w:lang w:val="en-US" w:eastAsia="ko-KR"/>
        </w:rPr>
        <w:t>–T</w:t>
      </w:r>
      <w:r>
        <w:rPr>
          <w:rFonts w:ascii="Calibri" w:eastAsia="굴림" w:hAnsi="Calibri" w:cs="Calibri"/>
          <w:color w:val="auto"/>
          <w:sz w:val="22"/>
          <w:szCs w:val="22"/>
          <w:lang w:val="en-US" w:eastAsia="ko-KR"/>
        </w:rPr>
        <w:t>’’</w:t>
      </w:r>
      <w:r w:rsidRPr="00375AB2">
        <w:rPr>
          <w:rFonts w:ascii="Calibri" w:eastAsia="굴림" w:hAnsi="Calibri" w:cs="Calibri"/>
          <w:color w:val="auto"/>
          <w:sz w:val="22"/>
          <w:szCs w:val="22"/>
          <w:lang w:val="en-US" w:eastAsia="ko-KR"/>
        </w:rPr>
        <w:t xml:space="preserve">_ 1 </w:t>
      </w:r>
      <w:r>
        <w:rPr>
          <w:rFonts w:ascii="Calibri" w:eastAsia="굴림" w:hAnsi="Calibri" w:cs="Calibri"/>
          <w:sz w:val="22"/>
          <w:szCs w:val="22"/>
          <w:lang w:val="en-US" w:eastAsia="ko-KR"/>
        </w:rPr>
        <w:t>]</w:t>
      </w:r>
    </w:p>
    <w:p w14:paraId="7CA15C17" w14:textId="77777777" w:rsidR="00F05AFA" w:rsidRPr="00375AB2" w:rsidRDefault="00F05AFA" w:rsidP="00F05AFA">
      <w:pPr>
        <w:jc w:val="both"/>
      </w:pPr>
    </w:p>
    <w:tbl>
      <w:tblPr>
        <w:tblStyle w:val="af0"/>
        <w:tblW w:w="0" w:type="auto"/>
        <w:tblLook w:val="04A0" w:firstRow="1" w:lastRow="0" w:firstColumn="1" w:lastColumn="0" w:noHBand="0" w:noVBand="1"/>
      </w:tblPr>
      <w:tblGrid>
        <w:gridCol w:w="1129"/>
        <w:gridCol w:w="1428"/>
        <w:gridCol w:w="6794"/>
      </w:tblGrid>
      <w:tr w:rsidR="00CC37DD" w14:paraId="764D88DB" w14:textId="77777777" w:rsidTr="00CC37DD">
        <w:tc>
          <w:tcPr>
            <w:tcW w:w="1129" w:type="dxa"/>
          </w:tcPr>
          <w:p w14:paraId="4E322162" w14:textId="77777777" w:rsidR="00CC37DD" w:rsidRPr="00702B37" w:rsidRDefault="00CC37DD" w:rsidP="00F54E15">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428" w:type="dxa"/>
          </w:tcPr>
          <w:p w14:paraId="74379439" w14:textId="57CCEA9B" w:rsidR="00CC37DD" w:rsidRPr="00702B37" w:rsidRDefault="00CC37DD" w:rsidP="00CC37DD">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Alternative(s) </w:t>
            </w:r>
          </w:p>
        </w:tc>
        <w:tc>
          <w:tcPr>
            <w:tcW w:w="6794" w:type="dxa"/>
          </w:tcPr>
          <w:p w14:paraId="5999A4A1" w14:textId="77777777" w:rsidR="00CC37DD" w:rsidRPr="00702B37" w:rsidRDefault="00CC37DD" w:rsidP="00F54E15">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CC37DD" w14:paraId="46E9A4CE" w14:textId="77777777" w:rsidTr="00CC37DD">
        <w:tc>
          <w:tcPr>
            <w:tcW w:w="1129" w:type="dxa"/>
          </w:tcPr>
          <w:p w14:paraId="178827A2" w14:textId="77777777" w:rsidR="00CC37DD" w:rsidRPr="00702B37" w:rsidRDefault="00CC37DD" w:rsidP="00F54E15">
            <w:pPr>
              <w:jc w:val="both"/>
              <w:rPr>
                <w:rFonts w:ascii="Calibri" w:hAnsi="Calibri" w:cs="Calibri"/>
                <w:sz w:val="22"/>
                <w:szCs w:val="22"/>
              </w:rPr>
            </w:pPr>
          </w:p>
        </w:tc>
        <w:tc>
          <w:tcPr>
            <w:tcW w:w="1428" w:type="dxa"/>
          </w:tcPr>
          <w:p w14:paraId="5D651EE2" w14:textId="77777777" w:rsidR="00CC37DD" w:rsidRPr="00702B37" w:rsidRDefault="00CC37DD" w:rsidP="00F54E15">
            <w:pPr>
              <w:jc w:val="both"/>
              <w:rPr>
                <w:rFonts w:ascii="Calibri" w:hAnsi="Calibri" w:cs="Calibri"/>
                <w:sz w:val="22"/>
                <w:szCs w:val="22"/>
              </w:rPr>
            </w:pPr>
          </w:p>
        </w:tc>
        <w:tc>
          <w:tcPr>
            <w:tcW w:w="6794" w:type="dxa"/>
          </w:tcPr>
          <w:p w14:paraId="48D24D3B" w14:textId="77777777" w:rsidR="00CC37DD" w:rsidRPr="00702B37" w:rsidRDefault="00CC37DD" w:rsidP="00F54E15">
            <w:pPr>
              <w:jc w:val="both"/>
              <w:rPr>
                <w:rFonts w:ascii="Calibri" w:hAnsi="Calibri" w:cs="Calibri"/>
                <w:sz w:val="22"/>
                <w:szCs w:val="22"/>
              </w:rPr>
            </w:pPr>
          </w:p>
        </w:tc>
      </w:tr>
      <w:tr w:rsidR="00CC37DD" w14:paraId="7927CB95" w14:textId="77777777" w:rsidTr="00CC37DD">
        <w:tc>
          <w:tcPr>
            <w:tcW w:w="1129" w:type="dxa"/>
          </w:tcPr>
          <w:p w14:paraId="0C643A8C" w14:textId="77777777" w:rsidR="00CC37DD" w:rsidRPr="00702B37" w:rsidRDefault="00CC37DD" w:rsidP="00F54E15">
            <w:pPr>
              <w:jc w:val="both"/>
              <w:rPr>
                <w:rFonts w:ascii="Calibri" w:hAnsi="Calibri" w:cs="Calibri"/>
                <w:sz w:val="22"/>
                <w:szCs w:val="22"/>
              </w:rPr>
            </w:pPr>
          </w:p>
        </w:tc>
        <w:tc>
          <w:tcPr>
            <w:tcW w:w="1428" w:type="dxa"/>
          </w:tcPr>
          <w:p w14:paraId="7C26B9D0" w14:textId="77777777" w:rsidR="00CC37DD" w:rsidRPr="00702B37" w:rsidRDefault="00CC37DD" w:rsidP="00F54E15">
            <w:pPr>
              <w:jc w:val="both"/>
              <w:rPr>
                <w:rFonts w:ascii="Calibri" w:hAnsi="Calibri" w:cs="Calibri"/>
                <w:sz w:val="22"/>
                <w:szCs w:val="22"/>
              </w:rPr>
            </w:pPr>
          </w:p>
        </w:tc>
        <w:tc>
          <w:tcPr>
            <w:tcW w:w="6794" w:type="dxa"/>
          </w:tcPr>
          <w:p w14:paraId="207D11FD" w14:textId="77777777" w:rsidR="00CC37DD" w:rsidRPr="00702B37" w:rsidRDefault="00CC37DD" w:rsidP="00F54E15">
            <w:pPr>
              <w:jc w:val="both"/>
              <w:rPr>
                <w:rFonts w:ascii="Calibri" w:hAnsi="Calibri" w:cs="Calibri"/>
                <w:sz w:val="22"/>
                <w:szCs w:val="22"/>
              </w:rPr>
            </w:pPr>
          </w:p>
        </w:tc>
      </w:tr>
      <w:tr w:rsidR="00CC37DD" w14:paraId="7F19D5A3" w14:textId="77777777" w:rsidTr="00CC37DD">
        <w:tc>
          <w:tcPr>
            <w:tcW w:w="1129" w:type="dxa"/>
          </w:tcPr>
          <w:p w14:paraId="06BA0792" w14:textId="77777777" w:rsidR="00CC37DD" w:rsidRPr="00702B37" w:rsidRDefault="00CC37DD" w:rsidP="00F54E15">
            <w:pPr>
              <w:jc w:val="both"/>
              <w:rPr>
                <w:rFonts w:ascii="Calibri" w:hAnsi="Calibri" w:cs="Calibri"/>
                <w:sz w:val="22"/>
                <w:szCs w:val="22"/>
              </w:rPr>
            </w:pPr>
          </w:p>
        </w:tc>
        <w:tc>
          <w:tcPr>
            <w:tcW w:w="1428" w:type="dxa"/>
          </w:tcPr>
          <w:p w14:paraId="29C12A02" w14:textId="77777777" w:rsidR="00CC37DD" w:rsidRPr="00702B37" w:rsidRDefault="00CC37DD" w:rsidP="00F54E15">
            <w:pPr>
              <w:jc w:val="both"/>
              <w:rPr>
                <w:rFonts w:ascii="Calibri" w:hAnsi="Calibri" w:cs="Calibri"/>
                <w:sz w:val="22"/>
                <w:szCs w:val="22"/>
              </w:rPr>
            </w:pPr>
          </w:p>
        </w:tc>
        <w:tc>
          <w:tcPr>
            <w:tcW w:w="6794" w:type="dxa"/>
          </w:tcPr>
          <w:p w14:paraId="18B8A836" w14:textId="77777777" w:rsidR="00CC37DD" w:rsidRPr="00702B37" w:rsidRDefault="00CC37DD" w:rsidP="00F54E15">
            <w:pPr>
              <w:jc w:val="both"/>
              <w:rPr>
                <w:rFonts w:ascii="Calibri" w:hAnsi="Calibri" w:cs="Calibri"/>
                <w:sz w:val="22"/>
                <w:szCs w:val="22"/>
              </w:rPr>
            </w:pPr>
          </w:p>
        </w:tc>
      </w:tr>
      <w:tr w:rsidR="00CC37DD" w14:paraId="2F2EE50B" w14:textId="77777777" w:rsidTr="00CC37DD">
        <w:tc>
          <w:tcPr>
            <w:tcW w:w="1129" w:type="dxa"/>
          </w:tcPr>
          <w:p w14:paraId="1D25CCFF" w14:textId="77777777" w:rsidR="00CC37DD" w:rsidRPr="00702B37" w:rsidRDefault="00CC37DD" w:rsidP="00F54E15">
            <w:pPr>
              <w:jc w:val="both"/>
              <w:rPr>
                <w:rFonts w:ascii="Calibri" w:hAnsi="Calibri" w:cs="Calibri"/>
                <w:sz w:val="22"/>
                <w:szCs w:val="22"/>
              </w:rPr>
            </w:pPr>
          </w:p>
        </w:tc>
        <w:tc>
          <w:tcPr>
            <w:tcW w:w="1428" w:type="dxa"/>
          </w:tcPr>
          <w:p w14:paraId="4E361300" w14:textId="77777777" w:rsidR="00CC37DD" w:rsidRPr="00702B37" w:rsidRDefault="00CC37DD" w:rsidP="00F54E15">
            <w:pPr>
              <w:jc w:val="both"/>
              <w:rPr>
                <w:rFonts w:ascii="Calibri" w:hAnsi="Calibri" w:cs="Calibri"/>
                <w:sz w:val="22"/>
                <w:szCs w:val="22"/>
              </w:rPr>
            </w:pPr>
          </w:p>
        </w:tc>
        <w:tc>
          <w:tcPr>
            <w:tcW w:w="6794" w:type="dxa"/>
          </w:tcPr>
          <w:p w14:paraId="58B4E7D6" w14:textId="77777777" w:rsidR="00CC37DD" w:rsidRPr="00702B37" w:rsidRDefault="00CC37DD" w:rsidP="00F54E15">
            <w:pPr>
              <w:jc w:val="both"/>
              <w:rPr>
                <w:rFonts w:ascii="Calibri" w:hAnsi="Calibri" w:cs="Calibri"/>
                <w:sz w:val="22"/>
                <w:szCs w:val="22"/>
              </w:rPr>
            </w:pPr>
          </w:p>
        </w:tc>
      </w:tr>
      <w:tr w:rsidR="00CC37DD" w14:paraId="34AC79E4" w14:textId="77777777" w:rsidTr="00CC37DD">
        <w:tc>
          <w:tcPr>
            <w:tcW w:w="1129" w:type="dxa"/>
          </w:tcPr>
          <w:p w14:paraId="3515AAD8" w14:textId="77777777" w:rsidR="00CC37DD" w:rsidRPr="00702B37" w:rsidRDefault="00CC37DD" w:rsidP="00F54E15">
            <w:pPr>
              <w:jc w:val="both"/>
              <w:rPr>
                <w:rFonts w:ascii="Calibri" w:hAnsi="Calibri" w:cs="Calibri"/>
                <w:sz w:val="22"/>
                <w:szCs w:val="22"/>
              </w:rPr>
            </w:pPr>
          </w:p>
        </w:tc>
        <w:tc>
          <w:tcPr>
            <w:tcW w:w="1428" w:type="dxa"/>
          </w:tcPr>
          <w:p w14:paraId="1B47DDC3" w14:textId="77777777" w:rsidR="00CC37DD" w:rsidRPr="00702B37" w:rsidRDefault="00CC37DD" w:rsidP="00F54E15">
            <w:pPr>
              <w:jc w:val="both"/>
              <w:rPr>
                <w:rFonts w:ascii="Calibri" w:hAnsi="Calibri" w:cs="Calibri"/>
                <w:sz w:val="22"/>
                <w:szCs w:val="22"/>
              </w:rPr>
            </w:pPr>
          </w:p>
        </w:tc>
        <w:tc>
          <w:tcPr>
            <w:tcW w:w="6794" w:type="dxa"/>
          </w:tcPr>
          <w:p w14:paraId="1249CF90" w14:textId="77777777" w:rsidR="00CC37DD" w:rsidRPr="00702B37" w:rsidRDefault="00CC37DD" w:rsidP="00F54E15">
            <w:pPr>
              <w:jc w:val="both"/>
              <w:rPr>
                <w:rFonts w:ascii="Calibri" w:hAnsi="Calibri" w:cs="Calibri"/>
                <w:sz w:val="22"/>
                <w:szCs w:val="22"/>
              </w:rPr>
            </w:pPr>
          </w:p>
        </w:tc>
      </w:tr>
    </w:tbl>
    <w:p w14:paraId="5556DF3B" w14:textId="77777777" w:rsidR="00F05AFA" w:rsidRDefault="00F05AFA" w:rsidP="00F05AFA">
      <w:pPr>
        <w:jc w:val="both"/>
      </w:pPr>
    </w:p>
    <w:p w14:paraId="00BEC476" w14:textId="77777777" w:rsidR="00F05AFA" w:rsidRDefault="00F05AFA" w:rsidP="00F05AFA">
      <w:pPr>
        <w:jc w:val="both"/>
      </w:pPr>
    </w:p>
    <w:p w14:paraId="3183972B" w14:textId="77777777" w:rsidR="00F05AFA" w:rsidRDefault="00F05AFA" w:rsidP="00F05AFA">
      <w:pPr>
        <w:jc w:val="both"/>
      </w:pPr>
    </w:p>
    <w:p w14:paraId="204B1E39" w14:textId="77777777" w:rsidR="00F05AFA" w:rsidRDefault="00F05AFA" w:rsidP="00F05AFA">
      <w:pPr>
        <w:jc w:val="both"/>
      </w:pPr>
    </w:p>
    <w:p w14:paraId="7CD32843" w14:textId="77777777" w:rsidR="00F05AFA" w:rsidRPr="001A3F26" w:rsidRDefault="00F05AFA" w:rsidP="00F05AF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t>
      </w:r>
      <w:r w:rsidRPr="00C02375">
        <w:rPr>
          <w:rFonts w:ascii="Calibri" w:eastAsia="굴림" w:hAnsi="Calibri" w:cs="Calibri"/>
          <w:b/>
          <w:color w:val="auto"/>
          <w:sz w:val="22"/>
          <w:szCs w:val="22"/>
          <w:lang w:val="en-US" w:eastAsia="ko-KR"/>
        </w:rPr>
        <w:t>re-evaluation of the set of resources</w:t>
      </w:r>
      <w:r w:rsidRPr="001A3F26">
        <w:rPr>
          <w:rFonts w:ascii="Calibri" w:eastAsia="굴림" w:hAnsi="Calibri" w:cs="Calibri" w:hint="eastAsia"/>
          <w:b/>
          <w:color w:val="auto"/>
          <w:sz w:val="22"/>
          <w:szCs w:val="22"/>
          <w:lang w:val="en-US" w:eastAsia="ko-KR"/>
        </w:rPr>
        <w:t>)</w:t>
      </w:r>
    </w:p>
    <w:p w14:paraId="4BBC99B3" w14:textId="77777777" w:rsidR="00F05AFA" w:rsidRPr="00761A65" w:rsidRDefault="00F05AFA" w:rsidP="00F05AFA">
      <w:pPr>
        <w:numPr>
          <w:ilvl w:val="0"/>
          <w:numId w:val="6"/>
        </w:numPr>
        <w:overflowPunct w:val="0"/>
        <w:spacing w:after="0"/>
        <w:jc w:val="both"/>
      </w:pPr>
      <w:r>
        <w:rPr>
          <w:rFonts w:ascii="Calibri" w:eastAsia="굴림" w:hAnsi="Calibri" w:cs="Calibri"/>
          <w:sz w:val="22"/>
          <w:szCs w:val="22"/>
          <w:lang w:val="en-US" w:eastAsia="ko-KR"/>
        </w:rPr>
        <w:t>Support: Intel, NEC, Qualcomm, InterDigital, Huawei, (5)</w:t>
      </w:r>
    </w:p>
    <w:p w14:paraId="1D6133EF" w14:textId="77777777" w:rsidR="00F05AFA" w:rsidRPr="00761A65" w:rsidRDefault="00F05AFA" w:rsidP="00F05AFA">
      <w:pPr>
        <w:numPr>
          <w:ilvl w:val="0"/>
          <w:numId w:val="6"/>
        </w:numPr>
        <w:overflowPunct w:val="0"/>
        <w:spacing w:after="0"/>
        <w:jc w:val="both"/>
      </w:pPr>
      <w:r>
        <w:rPr>
          <w:rFonts w:ascii="Calibri" w:eastAsia="굴림" w:hAnsi="Calibri" w:cs="Calibri"/>
          <w:sz w:val="22"/>
          <w:szCs w:val="22"/>
          <w:lang w:val="en-US" w:eastAsia="ko-KR"/>
        </w:rPr>
        <w:t>Not support: OPPO, Apple, DCM, Futurewei, vivo, Samsung, ZTE, Fujitsu, Spreadtrum, xiaomi, Sharp, CATT, (12)</w:t>
      </w:r>
    </w:p>
    <w:p w14:paraId="35120B60" w14:textId="77777777" w:rsidR="00F05AFA" w:rsidRPr="0013622D" w:rsidRDefault="00F05AFA" w:rsidP="00F05AFA">
      <w:pPr>
        <w:numPr>
          <w:ilvl w:val="1"/>
          <w:numId w:val="6"/>
        </w:numPr>
        <w:overflowPunct w:val="0"/>
        <w:spacing w:after="0"/>
        <w:jc w:val="both"/>
      </w:pPr>
      <w:r>
        <w:rPr>
          <w:rFonts w:ascii="Calibri" w:eastAsia="굴림" w:hAnsi="Calibri" w:cs="Calibri"/>
          <w:sz w:val="22"/>
          <w:szCs w:val="22"/>
          <w:lang w:val="en-US" w:eastAsia="ko-KR"/>
        </w:rPr>
        <w:t>OPPO, Samsung, ZTE (3), : leave resource set update at slot n’-T_3 to UE implementation</w:t>
      </w:r>
    </w:p>
    <w:p w14:paraId="104B3A85" w14:textId="77777777" w:rsidR="00F05AFA" w:rsidRPr="00636F1C" w:rsidRDefault="00F05AFA" w:rsidP="00F05AFA">
      <w:pPr>
        <w:numPr>
          <w:ilvl w:val="1"/>
          <w:numId w:val="6"/>
        </w:numPr>
        <w:overflowPunct w:val="0"/>
        <w:spacing w:after="0"/>
        <w:jc w:val="both"/>
      </w:pPr>
      <w:r>
        <w:rPr>
          <w:rFonts w:ascii="Calibri" w:eastAsia="굴림" w:hAnsi="Calibri" w:cs="Calibri"/>
          <w:sz w:val="22"/>
          <w:szCs w:val="22"/>
          <w:lang w:val="en-US" w:eastAsia="ko-KR"/>
        </w:rPr>
        <w:t>Fujitsu (1): (pre)configuration enables/disables the re-evaluation procedure</w:t>
      </w:r>
    </w:p>
    <w:p w14:paraId="3110AF39" w14:textId="77777777" w:rsidR="00F05AFA" w:rsidRPr="00636F1C" w:rsidRDefault="00F05AFA" w:rsidP="00F05AFA">
      <w:pPr>
        <w:numPr>
          <w:ilvl w:val="0"/>
          <w:numId w:val="6"/>
        </w:numPr>
        <w:overflowPunct w:val="0"/>
        <w:spacing w:after="0"/>
        <w:jc w:val="both"/>
      </w:pPr>
      <w:r>
        <w:rPr>
          <w:rFonts w:ascii="Calibri" w:eastAsia="굴림" w:hAnsi="Calibri" w:cs="Calibri"/>
          <w:sz w:val="22"/>
          <w:szCs w:val="22"/>
          <w:lang w:val="en-US" w:eastAsia="ko-KR"/>
        </w:rPr>
        <w:t xml:space="preserve">Comments: </w:t>
      </w:r>
    </w:p>
    <w:p w14:paraId="681EEC4E" w14:textId="77777777" w:rsidR="00F05AFA" w:rsidRPr="00636F1C" w:rsidRDefault="00F05AFA" w:rsidP="00F05AFA">
      <w:pPr>
        <w:numPr>
          <w:ilvl w:val="1"/>
          <w:numId w:val="6"/>
        </w:numPr>
        <w:overflowPunct w:val="0"/>
        <w:spacing w:after="0"/>
        <w:jc w:val="both"/>
      </w:pPr>
      <w:r>
        <w:rPr>
          <w:rFonts w:ascii="Calibri" w:eastAsia="굴림" w:hAnsi="Calibri" w:cs="Calibri"/>
          <w:sz w:val="22"/>
          <w:szCs w:val="22"/>
          <w:lang w:val="en-US" w:eastAsia="ko-KR"/>
        </w:rPr>
        <w:t>Huawei:</w:t>
      </w:r>
    </w:p>
    <w:p w14:paraId="055C5AEF" w14:textId="77777777" w:rsidR="00F05AFA" w:rsidRPr="00636F1C" w:rsidRDefault="00F05AFA" w:rsidP="00F05AFA">
      <w:pPr>
        <w:numPr>
          <w:ilvl w:val="2"/>
          <w:numId w:val="6"/>
        </w:numPr>
        <w:overflowPunct w:val="0"/>
        <w:spacing w:after="0"/>
        <w:jc w:val="both"/>
        <w:rPr>
          <w:rFonts w:ascii="Calibri" w:eastAsia="굴림" w:hAnsi="Calibri" w:cs="Calibri"/>
          <w:sz w:val="22"/>
          <w:szCs w:val="22"/>
          <w:lang w:val="en-US" w:eastAsia="ko-KR"/>
        </w:rPr>
      </w:pPr>
      <w:r w:rsidRPr="00636F1C">
        <w:rPr>
          <w:rFonts w:ascii="Calibri" w:eastAsia="굴림" w:hAnsi="Calibri" w:cs="Calibri"/>
          <w:sz w:val="22"/>
          <w:szCs w:val="22"/>
          <w:lang w:val="en-US" w:eastAsia="ko-KR"/>
        </w:rPr>
        <w:t>Sensing window</w:t>
      </w:r>
      <w:r>
        <w:rPr>
          <w:rFonts w:ascii="Calibri" w:eastAsia="굴림" w:hAnsi="Calibri" w:cs="Calibri"/>
          <w:sz w:val="22"/>
          <w:szCs w:val="22"/>
          <w:lang w:val="en-US" w:eastAsia="ko-KR"/>
        </w:rPr>
        <w:t xml:space="preserve"> for updating the set of resources</w:t>
      </w:r>
      <w:r w:rsidRPr="00636F1C">
        <w:rPr>
          <w:rFonts w:ascii="Calibri" w:eastAsia="굴림" w:hAnsi="Calibri" w:cs="Calibri"/>
          <w:sz w:val="22"/>
          <w:szCs w:val="22"/>
          <w:lang w:val="en-US" w:eastAsia="ko-KR"/>
        </w:rPr>
        <w:t>: [</w:t>
      </w:r>
      <w:r>
        <w:rPr>
          <w:rFonts w:ascii="Calibri" w:eastAsia="굴림" w:hAnsi="Calibri" w:cs="Calibri"/>
          <w:sz w:val="22"/>
          <w:szCs w:val="22"/>
          <w:lang w:val="en-US" w:eastAsia="ko-KR"/>
        </w:rPr>
        <w:t>m</w:t>
      </w:r>
      <w:r w:rsidRPr="00636F1C">
        <w:rPr>
          <w:rFonts w:ascii="Calibri" w:eastAsia="굴림" w:hAnsi="Calibri" w:cs="Calibri"/>
          <w:sz w:val="22"/>
          <w:szCs w:val="22"/>
          <w:lang w:val="en-US" w:eastAsia="ko-KR"/>
        </w:rPr>
        <w:t xml:space="preserve"> - T3 - T0, </w:t>
      </w:r>
      <w:r>
        <w:rPr>
          <w:rFonts w:ascii="Calibri" w:eastAsia="굴림" w:hAnsi="Calibri" w:cs="Calibri"/>
          <w:sz w:val="22"/>
          <w:szCs w:val="22"/>
          <w:lang w:val="en-US" w:eastAsia="ko-KR"/>
        </w:rPr>
        <w:t>m</w:t>
      </w:r>
      <w:r w:rsidRPr="00636F1C">
        <w:rPr>
          <w:rFonts w:ascii="Calibri" w:eastAsia="굴림" w:hAnsi="Calibri" w:cs="Calibri"/>
          <w:sz w:val="22"/>
          <w:szCs w:val="22"/>
          <w:lang w:val="en-US" w:eastAsia="ko-KR"/>
        </w:rPr>
        <w:t xml:space="preserve"> - T3 - Tproc,0)</w:t>
      </w:r>
    </w:p>
    <w:p w14:paraId="43193A32" w14:textId="77777777" w:rsidR="00F05AFA" w:rsidRPr="00636F1C" w:rsidRDefault="00F05AFA" w:rsidP="00F05AFA">
      <w:pPr>
        <w:numPr>
          <w:ilvl w:val="2"/>
          <w:numId w:val="6"/>
        </w:numPr>
        <w:overflowPunct w:val="0"/>
        <w:spacing w:after="0"/>
        <w:jc w:val="both"/>
        <w:rPr>
          <w:rFonts w:ascii="Calibri" w:eastAsia="굴림" w:hAnsi="Calibri" w:cs="Calibri"/>
          <w:sz w:val="22"/>
          <w:szCs w:val="22"/>
          <w:lang w:val="en-US" w:eastAsia="ko-KR"/>
        </w:rPr>
      </w:pPr>
      <w:r w:rsidRPr="00636F1C">
        <w:rPr>
          <w:rFonts w:ascii="Calibri" w:eastAsia="굴림" w:hAnsi="Calibri" w:cs="Calibri"/>
          <w:sz w:val="22"/>
          <w:szCs w:val="22"/>
          <w:lang w:val="en-US" w:eastAsia="ko-KR"/>
        </w:rPr>
        <w:t xml:space="preserve">Resource selection window </w:t>
      </w:r>
      <w:r>
        <w:rPr>
          <w:rFonts w:ascii="Calibri" w:eastAsia="굴림" w:hAnsi="Calibri" w:cs="Calibri"/>
          <w:sz w:val="22"/>
          <w:szCs w:val="22"/>
          <w:lang w:val="en-US" w:eastAsia="ko-KR"/>
        </w:rPr>
        <w:t>for updating the set of resources</w:t>
      </w:r>
      <w:r w:rsidRPr="00636F1C">
        <w:rPr>
          <w:rFonts w:ascii="Calibri" w:eastAsia="굴림" w:hAnsi="Calibri" w:cs="Calibri"/>
          <w:sz w:val="22"/>
          <w:szCs w:val="22"/>
          <w:lang w:val="en-US" w:eastAsia="ko-KR"/>
        </w:rPr>
        <w:t>: [</w:t>
      </w:r>
      <w:r>
        <w:rPr>
          <w:rFonts w:ascii="Calibri" w:eastAsia="굴림" w:hAnsi="Calibri" w:cs="Calibri"/>
          <w:sz w:val="22"/>
          <w:szCs w:val="22"/>
          <w:lang w:val="en-US" w:eastAsia="ko-KR"/>
        </w:rPr>
        <w:t>m</w:t>
      </w:r>
      <w:r w:rsidRPr="00636F1C">
        <w:rPr>
          <w:rFonts w:ascii="Calibri" w:eastAsia="굴림" w:hAnsi="Calibri" w:cs="Calibri"/>
          <w:sz w:val="22"/>
          <w:szCs w:val="22"/>
          <w:lang w:val="en-US" w:eastAsia="ko-KR"/>
        </w:rPr>
        <w:t xml:space="preserve">- T3 + T1, </w:t>
      </w:r>
      <w:r>
        <w:rPr>
          <w:rFonts w:ascii="Calibri" w:eastAsia="굴림" w:hAnsi="Calibri" w:cs="Calibri"/>
          <w:sz w:val="22"/>
          <w:szCs w:val="22"/>
          <w:lang w:val="en-US" w:eastAsia="ko-KR"/>
        </w:rPr>
        <w:t>m</w:t>
      </w:r>
      <w:r w:rsidRPr="00636F1C">
        <w:rPr>
          <w:rFonts w:ascii="Calibri" w:eastAsia="굴림" w:hAnsi="Calibri" w:cs="Calibri"/>
          <w:sz w:val="22"/>
          <w:szCs w:val="22"/>
          <w:lang w:val="en-US" w:eastAsia="ko-KR"/>
        </w:rPr>
        <w:t xml:space="preserve"> - T3 +T2]</w:t>
      </w:r>
    </w:p>
    <w:p w14:paraId="39DA72EC" w14:textId="77777777" w:rsidR="00F05AFA" w:rsidRDefault="00F05AFA" w:rsidP="00F05AFA">
      <w:pPr>
        <w:jc w:val="both"/>
      </w:pPr>
    </w:p>
    <w:p w14:paraId="712F2645" w14:textId="113F4330" w:rsidR="00CC37DD" w:rsidRPr="00CC37DD" w:rsidRDefault="00CC37DD" w:rsidP="00F05AFA">
      <w:pPr>
        <w:jc w:val="both"/>
        <w:rPr>
          <w:rFonts w:ascii="Calibri" w:eastAsiaTheme="minorEastAsia" w:hAnsi="Calibri" w:cs="Calibri"/>
          <w:sz w:val="22"/>
          <w:lang w:eastAsia="ko-KR"/>
        </w:rPr>
      </w:pPr>
      <w:r w:rsidRPr="00CC37DD">
        <w:rPr>
          <w:rFonts w:ascii="Calibri" w:eastAsiaTheme="minorEastAsia" w:hAnsi="Calibri" w:cs="Calibri"/>
          <w:sz w:val="22"/>
          <w:lang w:eastAsia="ko-KR"/>
        </w:rPr>
        <w:t>Q7-3:</w:t>
      </w:r>
      <w:r>
        <w:rPr>
          <w:rFonts w:ascii="Calibri" w:eastAsiaTheme="minorEastAsia" w:hAnsi="Calibri" w:cs="Calibri"/>
          <w:sz w:val="22"/>
          <w:lang w:eastAsia="ko-KR"/>
        </w:rPr>
        <w:t xml:space="preserve"> Company provide which alternative is preferred.</w:t>
      </w:r>
    </w:p>
    <w:p w14:paraId="38DC26EB" w14:textId="77777777" w:rsidR="00CC37DD" w:rsidRDefault="00CC37DD" w:rsidP="00F05AFA">
      <w:pPr>
        <w:jc w:val="both"/>
      </w:pPr>
    </w:p>
    <w:p w14:paraId="0C778AA6" w14:textId="77777777" w:rsidR="00F05AFA" w:rsidRDefault="00F05AFA" w:rsidP="00F05AFA">
      <w:pPr>
        <w:jc w:val="both"/>
      </w:pPr>
      <w:r w:rsidRPr="001A3F26">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or conclusion</w:t>
      </w:r>
      <w:r w:rsidRPr="001A3F26">
        <w:rPr>
          <w:rFonts w:ascii="Calibri" w:eastAsia="굴림" w:hAnsi="Calibri" w:cs="Calibri"/>
          <w:color w:val="auto"/>
          <w:sz w:val="22"/>
          <w:szCs w:val="22"/>
          <w:highlight w:val="yellow"/>
          <w:lang w:val="en-US" w:eastAsia="ko-KR"/>
        </w:rPr>
        <w:t xml:space="preserve"> 3-10</w:t>
      </w:r>
      <w:r>
        <w:rPr>
          <w:rFonts w:ascii="Calibri" w:eastAsia="굴림" w:hAnsi="Calibri" w:cs="Calibri"/>
          <w:color w:val="auto"/>
          <w:sz w:val="22"/>
          <w:szCs w:val="22"/>
          <w:highlight w:val="yellow"/>
          <w:lang w:val="en-US" w:eastAsia="ko-KR"/>
        </w:rPr>
        <w:t>-2</w:t>
      </w:r>
      <w:r w:rsidRPr="001A3F26">
        <w:rPr>
          <w:rFonts w:ascii="Calibri" w:eastAsia="굴림" w:hAnsi="Calibri" w:cs="Calibri" w:hint="eastAsia"/>
          <w:color w:val="auto"/>
          <w:sz w:val="22"/>
          <w:szCs w:val="22"/>
          <w:highlight w:val="yellow"/>
          <w:lang w:val="en-US" w:eastAsia="ko-KR"/>
        </w:rPr>
        <w:t>:</w:t>
      </w:r>
    </w:p>
    <w:p w14:paraId="610EBDA5" w14:textId="77777777" w:rsidR="00F05AFA" w:rsidRPr="00475444" w:rsidRDefault="00F05AFA" w:rsidP="00F05AFA">
      <w:pPr>
        <w:overflowPunct w:val="0"/>
        <w:spacing w:after="0"/>
        <w:jc w:val="both"/>
        <w:rPr>
          <w:rFonts w:ascii="Calibri" w:eastAsia="굴림" w:hAnsi="Calibri" w:cs="Calibri"/>
          <w:color w:val="0000FF"/>
          <w:sz w:val="22"/>
          <w:szCs w:val="22"/>
          <w:lang w:val="en-US" w:eastAsia="ko-KR"/>
        </w:rPr>
      </w:pPr>
      <w:r w:rsidRPr="00475444">
        <w:rPr>
          <w:rFonts w:ascii="Calibri" w:eastAsia="굴림" w:hAnsi="Calibri" w:cs="Calibri"/>
          <w:color w:val="0000FF"/>
          <w:sz w:val="22"/>
          <w:szCs w:val="22"/>
          <w:lang w:val="en-US" w:eastAsia="ko-KR"/>
        </w:rPr>
        <w:t xml:space="preserve">Alt </w:t>
      </w:r>
      <w:r>
        <w:rPr>
          <w:rFonts w:ascii="Calibri" w:eastAsia="굴림" w:hAnsi="Calibri" w:cs="Calibri"/>
          <w:color w:val="0000FF"/>
          <w:sz w:val="22"/>
          <w:szCs w:val="22"/>
          <w:lang w:val="en-US" w:eastAsia="ko-KR"/>
        </w:rPr>
        <w:t>1</w:t>
      </w:r>
      <w:r w:rsidRPr="00475444">
        <w:rPr>
          <w:rFonts w:ascii="Calibri" w:eastAsia="굴림" w:hAnsi="Calibri" w:cs="Calibri"/>
          <w:color w:val="0000FF"/>
          <w:sz w:val="22"/>
          <w:szCs w:val="22"/>
          <w:lang w:val="en-US" w:eastAsia="ko-KR"/>
        </w:rPr>
        <w:t>:</w:t>
      </w:r>
    </w:p>
    <w:p w14:paraId="0D8E5DC1" w14:textId="77777777" w:rsidR="00F05AFA" w:rsidRPr="00475444" w:rsidRDefault="00F05AFA" w:rsidP="00F05AFA">
      <w:pPr>
        <w:overflowPunct w:val="0"/>
        <w:spacing w:after="0"/>
        <w:jc w:val="both"/>
        <w:rPr>
          <w:rFonts w:ascii="Calibri" w:eastAsia="굴림" w:hAnsi="Calibri" w:cs="Calibri"/>
          <w:color w:val="0000FF"/>
          <w:sz w:val="22"/>
          <w:szCs w:val="22"/>
          <w:lang w:val="en-US" w:eastAsia="ko-KR"/>
        </w:rPr>
      </w:pPr>
      <w:r w:rsidRPr="00475444">
        <w:rPr>
          <w:rFonts w:ascii="Calibri" w:eastAsia="굴림" w:hAnsi="Calibri" w:cs="Calibri"/>
          <w:color w:val="0000FF"/>
          <w:sz w:val="22"/>
          <w:szCs w:val="22"/>
          <w:lang w:val="en-US" w:eastAsia="ko-KR"/>
        </w:rPr>
        <w:t>There is no consensus in RAN1 on specifying UE-A’s behavior of updating the preferred or non-preferred resource set before its inter-UE coordination information transmission</w:t>
      </w:r>
    </w:p>
    <w:p w14:paraId="29AF5D6D" w14:textId="77777777" w:rsidR="00F05AFA" w:rsidRDefault="00F05AFA" w:rsidP="00F05AFA">
      <w:pPr>
        <w:overflowPunct w:val="0"/>
        <w:spacing w:after="0"/>
        <w:jc w:val="both"/>
        <w:rPr>
          <w:rFonts w:ascii="Calibri" w:eastAsia="굴림" w:hAnsi="Calibri" w:cs="Calibri"/>
          <w:color w:val="0000FF"/>
          <w:sz w:val="22"/>
          <w:szCs w:val="22"/>
          <w:lang w:val="en-US" w:eastAsia="ko-KR"/>
        </w:rPr>
      </w:pPr>
    </w:p>
    <w:p w14:paraId="479FEDCC" w14:textId="77777777" w:rsidR="00F05AFA" w:rsidRPr="00475444" w:rsidRDefault="00F05AFA" w:rsidP="00F05AFA">
      <w:pPr>
        <w:overflowPunct w:val="0"/>
        <w:spacing w:after="0"/>
        <w:jc w:val="both"/>
        <w:rPr>
          <w:rFonts w:ascii="Calibri" w:eastAsia="굴림" w:hAnsi="Calibri" w:cs="Calibri"/>
          <w:color w:val="0000FF"/>
          <w:sz w:val="22"/>
          <w:szCs w:val="22"/>
          <w:lang w:val="en-US" w:eastAsia="ko-KR"/>
        </w:rPr>
      </w:pPr>
      <w:r w:rsidRPr="00475444">
        <w:rPr>
          <w:rFonts w:ascii="Calibri" w:eastAsia="굴림" w:hAnsi="Calibri" w:cs="Calibri"/>
          <w:color w:val="0000FF"/>
          <w:sz w:val="22"/>
          <w:szCs w:val="22"/>
          <w:lang w:val="en-US" w:eastAsia="ko-KR"/>
        </w:rPr>
        <w:t xml:space="preserve">Alt </w:t>
      </w:r>
      <w:r>
        <w:rPr>
          <w:rFonts w:ascii="Calibri" w:eastAsia="굴림" w:hAnsi="Calibri" w:cs="Calibri"/>
          <w:color w:val="0000FF"/>
          <w:sz w:val="22"/>
          <w:szCs w:val="22"/>
          <w:lang w:val="en-US" w:eastAsia="ko-KR"/>
        </w:rPr>
        <w:t>2</w:t>
      </w:r>
      <w:r w:rsidRPr="00475444">
        <w:rPr>
          <w:rFonts w:ascii="Calibri" w:eastAsia="굴림" w:hAnsi="Calibri" w:cs="Calibri"/>
          <w:color w:val="0000FF"/>
          <w:sz w:val="22"/>
          <w:szCs w:val="22"/>
          <w:lang w:val="en-US" w:eastAsia="ko-KR"/>
        </w:rPr>
        <w:t>:</w:t>
      </w:r>
    </w:p>
    <w:p w14:paraId="5D7284B9" w14:textId="77777777" w:rsidR="00F05AFA" w:rsidRDefault="00F05AFA" w:rsidP="00F05AFA">
      <w:p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For Scheme 1, </w:t>
      </w:r>
    </w:p>
    <w:p w14:paraId="0D5A9057" w14:textId="77777777" w:rsidR="00F05AFA" w:rsidRPr="0090298B" w:rsidRDefault="00F05AFA" w:rsidP="00F05AFA">
      <w:pPr>
        <w:numPr>
          <w:ilvl w:val="0"/>
          <w:numId w:val="6"/>
        </w:numPr>
        <w:overflowPunct w:val="0"/>
        <w:spacing w:after="0"/>
        <w:jc w:val="both"/>
        <w:rPr>
          <w:rFonts w:ascii="Calibri" w:eastAsia="굴림" w:hAnsi="Calibri" w:cs="Calibri"/>
          <w:sz w:val="22"/>
          <w:szCs w:val="22"/>
          <w:lang w:val="en-US" w:eastAsia="ko-KR"/>
        </w:rPr>
      </w:pPr>
      <w:r w:rsidRPr="00767FE9">
        <w:rPr>
          <w:rFonts w:ascii="Calibri" w:eastAsia="굴림" w:hAnsi="Calibri" w:cs="Calibri"/>
          <w:strike/>
          <w:color w:val="0000FF"/>
          <w:sz w:val="22"/>
          <w:szCs w:val="22"/>
          <w:lang w:val="en-US" w:eastAsia="ko-KR"/>
        </w:rPr>
        <w:lastRenderedPageBreak/>
        <w:t>UE-A is required</w:t>
      </w:r>
      <w:r w:rsidRPr="00767FE9">
        <w:rPr>
          <w:rFonts w:ascii="Calibri" w:eastAsia="굴림" w:hAnsi="Calibri" w:cs="Calibri"/>
          <w:color w:val="0000FF"/>
          <w:sz w:val="22"/>
          <w:szCs w:val="22"/>
          <w:lang w:val="en-US" w:eastAsia="ko-KR"/>
        </w:rPr>
        <w:t xml:space="preserve"> It is up to UE-A’s implementation </w:t>
      </w:r>
      <w:r w:rsidRPr="0090298B">
        <w:rPr>
          <w:rFonts w:ascii="Calibri" w:eastAsia="굴림" w:hAnsi="Calibri" w:cs="Calibri"/>
          <w:sz w:val="22"/>
          <w:szCs w:val="22"/>
          <w:lang w:val="en-US" w:eastAsia="ko-KR"/>
        </w:rPr>
        <w:t xml:space="preserve">to update the set of resources </w:t>
      </w:r>
      <w:r w:rsidRPr="00475444">
        <w:rPr>
          <w:rFonts w:ascii="Calibri" w:eastAsia="굴림" w:hAnsi="Calibri" w:cs="Calibri"/>
          <w:color w:val="auto"/>
          <w:sz w:val="22"/>
          <w:szCs w:val="22"/>
          <w:lang w:val="en-US" w:eastAsia="ko-KR"/>
        </w:rPr>
        <w:t xml:space="preserve">at </w:t>
      </w:r>
      <w:r w:rsidRPr="0090298B">
        <w:rPr>
          <w:rFonts w:ascii="Calibri" w:eastAsia="굴림" w:hAnsi="Calibri" w:cs="Calibri"/>
          <w:sz w:val="22"/>
          <w:szCs w:val="22"/>
          <w:lang w:val="en-US" w:eastAsia="ko-KR"/>
        </w:rPr>
        <w:t xml:space="preserve">slot </w:t>
      </w:r>
      <w:r w:rsidRPr="00475444">
        <w:rPr>
          <w:rFonts w:ascii="Calibri" w:eastAsia="굴림" w:hAnsi="Calibri" w:cs="Calibri"/>
          <w:strike/>
          <w:color w:val="0000FF"/>
          <w:sz w:val="22"/>
          <w:szCs w:val="22"/>
          <w:lang w:val="en-US" w:eastAsia="ko-KR"/>
        </w:rPr>
        <w:t>n’</w:t>
      </w:r>
      <w:r w:rsidRPr="00475444">
        <w:rPr>
          <w:rFonts w:ascii="Calibri" w:eastAsia="굴림" w:hAnsi="Calibri" w:cs="Calibri"/>
          <w:color w:val="0000FF"/>
          <w:sz w:val="22"/>
          <w:szCs w:val="22"/>
          <w:lang w:val="en-US" w:eastAsia="ko-KR"/>
        </w:rPr>
        <w:t xml:space="preserve"> m</w:t>
      </w:r>
      <w:r w:rsidRPr="0090298B">
        <w:rPr>
          <w:rFonts w:ascii="Calibri" w:eastAsia="굴림" w:hAnsi="Calibri" w:cs="Calibri"/>
          <w:sz w:val="22"/>
          <w:szCs w:val="22"/>
          <w:lang w:val="en-US" w:eastAsia="ko-KR"/>
        </w:rPr>
        <w:t xml:space="preserve">-T_3, where slot </w:t>
      </w:r>
      <w:r w:rsidRPr="00475444">
        <w:rPr>
          <w:rFonts w:ascii="Calibri" w:eastAsia="굴림" w:hAnsi="Calibri" w:cs="Calibri"/>
          <w:strike/>
          <w:color w:val="0000FF"/>
          <w:sz w:val="22"/>
          <w:szCs w:val="22"/>
          <w:lang w:val="en-US" w:eastAsia="ko-KR"/>
        </w:rPr>
        <w:t>n’</w:t>
      </w:r>
      <w:r w:rsidRPr="00475444">
        <w:rPr>
          <w:rFonts w:ascii="Calibri" w:eastAsia="굴림" w:hAnsi="Calibri" w:cs="Calibri"/>
          <w:color w:val="0000FF"/>
          <w:sz w:val="22"/>
          <w:szCs w:val="22"/>
          <w:lang w:val="en-US" w:eastAsia="ko-KR"/>
        </w:rPr>
        <w:t xml:space="preserve"> m</w:t>
      </w:r>
      <w:r w:rsidRPr="0090298B">
        <w:rPr>
          <w:rFonts w:ascii="Calibri" w:eastAsia="굴림" w:hAnsi="Calibri" w:cs="Calibri"/>
          <w:sz w:val="22"/>
          <w:szCs w:val="22"/>
          <w:lang w:val="en-US" w:eastAsia="ko-KR"/>
        </w:rPr>
        <w:t xml:space="preserve"> is the slot in which </w:t>
      </w:r>
      <w:r w:rsidRPr="00475444">
        <w:rPr>
          <w:rFonts w:ascii="Calibri" w:eastAsia="굴림" w:hAnsi="Calibri" w:cs="Calibri"/>
          <w:strike/>
          <w:color w:val="0000FF"/>
          <w:sz w:val="22"/>
          <w:szCs w:val="22"/>
          <w:lang w:val="en-US" w:eastAsia="ko-KR"/>
        </w:rPr>
        <w:t>UE-A sends</w:t>
      </w:r>
      <w:r w:rsidRPr="0090298B">
        <w:rPr>
          <w:rFonts w:ascii="Calibri" w:eastAsia="굴림" w:hAnsi="Calibri" w:cs="Calibri"/>
          <w:sz w:val="22"/>
          <w:szCs w:val="22"/>
          <w:lang w:val="en-US" w:eastAsia="ko-KR"/>
        </w:rPr>
        <w:t xml:space="preserve"> the inter-UE coordination information </w:t>
      </w:r>
      <w:r w:rsidRPr="00475444">
        <w:rPr>
          <w:rFonts w:ascii="Calibri" w:eastAsia="굴림" w:hAnsi="Calibri" w:cs="Calibri"/>
          <w:color w:val="0000FF"/>
          <w:sz w:val="22"/>
          <w:szCs w:val="22"/>
          <w:lang w:val="en-US" w:eastAsia="ko-KR"/>
        </w:rPr>
        <w:t>is transmitted</w:t>
      </w:r>
    </w:p>
    <w:p w14:paraId="666018FE" w14:textId="77777777" w:rsidR="00F05AFA" w:rsidRPr="00475444" w:rsidRDefault="00F05AFA" w:rsidP="00F05AFA">
      <w:pPr>
        <w:numPr>
          <w:ilvl w:val="1"/>
          <w:numId w:val="6"/>
        </w:numPr>
        <w:overflowPunct w:val="0"/>
        <w:spacing w:after="0"/>
        <w:jc w:val="both"/>
        <w:rPr>
          <w:rFonts w:ascii="Calibri" w:eastAsia="굴림" w:hAnsi="Calibri" w:cs="Calibri"/>
          <w:color w:val="auto"/>
          <w:sz w:val="22"/>
          <w:szCs w:val="22"/>
          <w:lang w:val="en-US" w:eastAsia="ko-KR"/>
        </w:rPr>
      </w:pPr>
      <w:r w:rsidRPr="00475444">
        <w:rPr>
          <w:rFonts w:ascii="Calibri" w:eastAsia="굴림" w:hAnsi="Calibri" w:cs="Calibri"/>
          <w:color w:val="auto"/>
          <w:sz w:val="22"/>
          <w:szCs w:val="22"/>
          <w:lang w:val="en-US" w:eastAsia="ko-KR"/>
        </w:rPr>
        <w:t xml:space="preserve">It is up to UE-A’s implementation to perform additional updates before or after slot </w:t>
      </w:r>
      <w:r w:rsidRPr="00475444">
        <w:rPr>
          <w:rFonts w:ascii="Calibri" w:eastAsia="굴림" w:hAnsi="Calibri" w:cs="Calibri"/>
          <w:strike/>
          <w:color w:val="0000FF"/>
          <w:sz w:val="22"/>
          <w:szCs w:val="22"/>
          <w:lang w:val="en-US" w:eastAsia="ko-KR"/>
        </w:rPr>
        <w:t>n’</w:t>
      </w:r>
      <w:r w:rsidRPr="00475444">
        <w:rPr>
          <w:rFonts w:ascii="Calibri" w:eastAsia="굴림" w:hAnsi="Calibri" w:cs="Calibri"/>
          <w:color w:val="0000FF"/>
          <w:sz w:val="22"/>
          <w:szCs w:val="22"/>
          <w:lang w:val="en-US" w:eastAsia="ko-KR"/>
        </w:rPr>
        <w:t xml:space="preserve"> m</w:t>
      </w:r>
      <w:r w:rsidRPr="00475444">
        <w:rPr>
          <w:rFonts w:ascii="Calibri" w:eastAsia="굴림" w:hAnsi="Calibri" w:cs="Calibri"/>
          <w:color w:val="auto"/>
          <w:sz w:val="22"/>
          <w:szCs w:val="22"/>
          <w:lang w:val="en-US" w:eastAsia="ko-KR"/>
        </w:rPr>
        <w:t xml:space="preserve"> -T_3</w:t>
      </w:r>
    </w:p>
    <w:p w14:paraId="0FABBBBE" w14:textId="77777777" w:rsidR="00F05AFA" w:rsidRPr="00767FE9" w:rsidRDefault="00F05AFA" w:rsidP="00F05AFA">
      <w:pPr>
        <w:jc w:val="both"/>
        <w:rPr>
          <w:rFonts w:eastAsiaTheme="minorEastAsia"/>
          <w:lang w:eastAsia="ko-KR"/>
        </w:rPr>
      </w:pPr>
    </w:p>
    <w:tbl>
      <w:tblPr>
        <w:tblStyle w:val="af0"/>
        <w:tblW w:w="0" w:type="auto"/>
        <w:tblLook w:val="04A0" w:firstRow="1" w:lastRow="0" w:firstColumn="1" w:lastColumn="0" w:noHBand="0" w:noVBand="1"/>
      </w:tblPr>
      <w:tblGrid>
        <w:gridCol w:w="1129"/>
        <w:gridCol w:w="1428"/>
        <w:gridCol w:w="6794"/>
      </w:tblGrid>
      <w:tr w:rsidR="00CC37DD" w14:paraId="5580F857" w14:textId="77777777" w:rsidTr="00F54E15">
        <w:tc>
          <w:tcPr>
            <w:tcW w:w="1129" w:type="dxa"/>
          </w:tcPr>
          <w:p w14:paraId="2E9F3919" w14:textId="77777777" w:rsidR="00CC37DD" w:rsidRPr="00702B37" w:rsidRDefault="00CC37DD" w:rsidP="00F54E15">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428" w:type="dxa"/>
          </w:tcPr>
          <w:p w14:paraId="2D5E4BC0" w14:textId="77777777" w:rsidR="00CC37DD" w:rsidRPr="00702B37" w:rsidRDefault="00CC37DD" w:rsidP="00F54E1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Alternative(s) </w:t>
            </w:r>
          </w:p>
        </w:tc>
        <w:tc>
          <w:tcPr>
            <w:tcW w:w="6794" w:type="dxa"/>
          </w:tcPr>
          <w:p w14:paraId="158CCC29" w14:textId="77777777" w:rsidR="00CC37DD" w:rsidRPr="00702B37" w:rsidRDefault="00CC37DD" w:rsidP="00F54E15">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CC37DD" w14:paraId="539A9FD0" w14:textId="77777777" w:rsidTr="00F54E15">
        <w:tc>
          <w:tcPr>
            <w:tcW w:w="1129" w:type="dxa"/>
          </w:tcPr>
          <w:p w14:paraId="4FC40B54" w14:textId="77777777" w:rsidR="00CC37DD" w:rsidRPr="00702B37" w:rsidRDefault="00CC37DD" w:rsidP="00F54E15">
            <w:pPr>
              <w:jc w:val="both"/>
              <w:rPr>
                <w:rFonts w:ascii="Calibri" w:hAnsi="Calibri" w:cs="Calibri"/>
                <w:sz w:val="22"/>
                <w:szCs w:val="22"/>
              </w:rPr>
            </w:pPr>
          </w:p>
        </w:tc>
        <w:tc>
          <w:tcPr>
            <w:tcW w:w="1428" w:type="dxa"/>
          </w:tcPr>
          <w:p w14:paraId="2EF37AAC" w14:textId="77777777" w:rsidR="00CC37DD" w:rsidRPr="00702B37" w:rsidRDefault="00CC37DD" w:rsidP="00F54E15">
            <w:pPr>
              <w:jc w:val="both"/>
              <w:rPr>
                <w:rFonts w:ascii="Calibri" w:hAnsi="Calibri" w:cs="Calibri"/>
                <w:sz w:val="22"/>
                <w:szCs w:val="22"/>
              </w:rPr>
            </w:pPr>
          </w:p>
        </w:tc>
        <w:tc>
          <w:tcPr>
            <w:tcW w:w="6794" w:type="dxa"/>
          </w:tcPr>
          <w:p w14:paraId="4DB5D434" w14:textId="77777777" w:rsidR="00CC37DD" w:rsidRPr="00702B37" w:rsidRDefault="00CC37DD" w:rsidP="00F54E15">
            <w:pPr>
              <w:jc w:val="both"/>
              <w:rPr>
                <w:rFonts w:ascii="Calibri" w:hAnsi="Calibri" w:cs="Calibri"/>
                <w:sz w:val="22"/>
                <w:szCs w:val="22"/>
              </w:rPr>
            </w:pPr>
          </w:p>
        </w:tc>
      </w:tr>
      <w:tr w:rsidR="00CC37DD" w14:paraId="039CEF47" w14:textId="77777777" w:rsidTr="00F54E15">
        <w:tc>
          <w:tcPr>
            <w:tcW w:w="1129" w:type="dxa"/>
          </w:tcPr>
          <w:p w14:paraId="6DF1CEFE" w14:textId="77777777" w:rsidR="00CC37DD" w:rsidRPr="00702B37" w:rsidRDefault="00CC37DD" w:rsidP="00F54E15">
            <w:pPr>
              <w:jc w:val="both"/>
              <w:rPr>
                <w:rFonts w:ascii="Calibri" w:hAnsi="Calibri" w:cs="Calibri"/>
                <w:sz w:val="22"/>
                <w:szCs w:val="22"/>
              </w:rPr>
            </w:pPr>
          </w:p>
        </w:tc>
        <w:tc>
          <w:tcPr>
            <w:tcW w:w="1428" w:type="dxa"/>
          </w:tcPr>
          <w:p w14:paraId="709EDDB5" w14:textId="77777777" w:rsidR="00CC37DD" w:rsidRPr="00702B37" w:rsidRDefault="00CC37DD" w:rsidP="00F54E15">
            <w:pPr>
              <w:jc w:val="both"/>
              <w:rPr>
                <w:rFonts w:ascii="Calibri" w:hAnsi="Calibri" w:cs="Calibri"/>
                <w:sz w:val="22"/>
                <w:szCs w:val="22"/>
              </w:rPr>
            </w:pPr>
          </w:p>
        </w:tc>
        <w:tc>
          <w:tcPr>
            <w:tcW w:w="6794" w:type="dxa"/>
          </w:tcPr>
          <w:p w14:paraId="19AC5747" w14:textId="77777777" w:rsidR="00CC37DD" w:rsidRPr="00702B37" w:rsidRDefault="00CC37DD" w:rsidP="00F54E15">
            <w:pPr>
              <w:jc w:val="both"/>
              <w:rPr>
                <w:rFonts w:ascii="Calibri" w:hAnsi="Calibri" w:cs="Calibri"/>
                <w:sz w:val="22"/>
                <w:szCs w:val="22"/>
              </w:rPr>
            </w:pPr>
          </w:p>
        </w:tc>
      </w:tr>
      <w:tr w:rsidR="00CC37DD" w14:paraId="12EE3546" w14:textId="77777777" w:rsidTr="00F54E15">
        <w:tc>
          <w:tcPr>
            <w:tcW w:w="1129" w:type="dxa"/>
          </w:tcPr>
          <w:p w14:paraId="369417EA" w14:textId="77777777" w:rsidR="00CC37DD" w:rsidRPr="00702B37" w:rsidRDefault="00CC37DD" w:rsidP="00F54E15">
            <w:pPr>
              <w:jc w:val="both"/>
              <w:rPr>
                <w:rFonts w:ascii="Calibri" w:hAnsi="Calibri" w:cs="Calibri"/>
                <w:sz w:val="22"/>
                <w:szCs w:val="22"/>
              </w:rPr>
            </w:pPr>
          </w:p>
        </w:tc>
        <w:tc>
          <w:tcPr>
            <w:tcW w:w="1428" w:type="dxa"/>
          </w:tcPr>
          <w:p w14:paraId="6A662A6C" w14:textId="77777777" w:rsidR="00CC37DD" w:rsidRPr="00702B37" w:rsidRDefault="00CC37DD" w:rsidP="00F54E15">
            <w:pPr>
              <w:jc w:val="both"/>
              <w:rPr>
                <w:rFonts w:ascii="Calibri" w:hAnsi="Calibri" w:cs="Calibri"/>
                <w:sz w:val="22"/>
                <w:szCs w:val="22"/>
              </w:rPr>
            </w:pPr>
          </w:p>
        </w:tc>
        <w:tc>
          <w:tcPr>
            <w:tcW w:w="6794" w:type="dxa"/>
          </w:tcPr>
          <w:p w14:paraId="6C7656D6" w14:textId="77777777" w:rsidR="00CC37DD" w:rsidRPr="00702B37" w:rsidRDefault="00CC37DD" w:rsidP="00F54E15">
            <w:pPr>
              <w:jc w:val="both"/>
              <w:rPr>
                <w:rFonts w:ascii="Calibri" w:hAnsi="Calibri" w:cs="Calibri"/>
                <w:sz w:val="22"/>
                <w:szCs w:val="22"/>
              </w:rPr>
            </w:pPr>
          </w:p>
        </w:tc>
      </w:tr>
      <w:tr w:rsidR="00CC37DD" w14:paraId="69EEC21B" w14:textId="77777777" w:rsidTr="00F54E15">
        <w:tc>
          <w:tcPr>
            <w:tcW w:w="1129" w:type="dxa"/>
          </w:tcPr>
          <w:p w14:paraId="577E76B3" w14:textId="77777777" w:rsidR="00CC37DD" w:rsidRPr="00702B37" w:rsidRDefault="00CC37DD" w:rsidP="00F54E15">
            <w:pPr>
              <w:jc w:val="both"/>
              <w:rPr>
                <w:rFonts w:ascii="Calibri" w:hAnsi="Calibri" w:cs="Calibri"/>
                <w:sz w:val="22"/>
                <w:szCs w:val="22"/>
              </w:rPr>
            </w:pPr>
          </w:p>
        </w:tc>
        <w:tc>
          <w:tcPr>
            <w:tcW w:w="1428" w:type="dxa"/>
          </w:tcPr>
          <w:p w14:paraId="299C9AAE" w14:textId="77777777" w:rsidR="00CC37DD" w:rsidRPr="00702B37" w:rsidRDefault="00CC37DD" w:rsidP="00F54E15">
            <w:pPr>
              <w:jc w:val="both"/>
              <w:rPr>
                <w:rFonts w:ascii="Calibri" w:hAnsi="Calibri" w:cs="Calibri"/>
                <w:sz w:val="22"/>
                <w:szCs w:val="22"/>
              </w:rPr>
            </w:pPr>
          </w:p>
        </w:tc>
        <w:tc>
          <w:tcPr>
            <w:tcW w:w="6794" w:type="dxa"/>
          </w:tcPr>
          <w:p w14:paraId="77E6BD08" w14:textId="77777777" w:rsidR="00CC37DD" w:rsidRPr="00702B37" w:rsidRDefault="00CC37DD" w:rsidP="00F54E15">
            <w:pPr>
              <w:jc w:val="both"/>
              <w:rPr>
                <w:rFonts w:ascii="Calibri" w:hAnsi="Calibri" w:cs="Calibri"/>
                <w:sz w:val="22"/>
                <w:szCs w:val="22"/>
              </w:rPr>
            </w:pPr>
          </w:p>
        </w:tc>
      </w:tr>
      <w:tr w:rsidR="00CC37DD" w14:paraId="6C615883" w14:textId="77777777" w:rsidTr="00F54E15">
        <w:tc>
          <w:tcPr>
            <w:tcW w:w="1129" w:type="dxa"/>
          </w:tcPr>
          <w:p w14:paraId="07997CB9" w14:textId="77777777" w:rsidR="00CC37DD" w:rsidRPr="00702B37" w:rsidRDefault="00CC37DD" w:rsidP="00F54E15">
            <w:pPr>
              <w:jc w:val="both"/>
              <w:rPr>
                <w:rFonts w:ascii="Calibri" w:hAnsi="Calibri" w:cs="Calibri"/>
                <w:sz w:val="22"/>
                <w:szCs w:val="22"/>
              </w:rPr>
            </w:pPr>
          </w:p>
        </w:tc>
        <w:tc>
          <w:tcPr>
            <w:tcW w:w="1428" w:type="dxa"/>
          </w:tcPr>
          <w:p w14:paraId="265282CD" w14:textId="77777777" w:rsidR="00CC37DD" w:rsidRPr="00702B37" w:rsidRDefault="00CC37DD" w:rsidP="00F54E15">
            <w:pPr>
              <w:jc w:val="both"/>
              <w:rPr>
                <w:rFonts w:ascii="Calibri" w:hAnsi="Calibri" w:cs="Calibri"/>
                <w:sz w:val="22"/>
                <w:szCs w:val="22"/>
              </w:rPr>
            </w:pPr>
          </w:p>
        </w:tc>
        <w:tc>
          <w:tcPr>
            <w:tcW w:w="6794" w:type="dxa"/>
          </w:tcPr>
          <w:p w14:paraId="4670B1C9" w14:textId="77777777" w:rsidR="00CC37DD" w:rsidRPr="00702B37" w:rsidRDefault="00CC37DD" w:rsidP="00F54E15">
            <w:pPr>
              <w:jc w:val="both"/>
              <w:rPr>
                <w:rFonts w:ascii="Calibri" w:hAnsi="Calibri" w:cs="Calibri"/>
                <w:sz w:val="22"/>
                <w:szCs w:val="22"/>
              </w:rPr>
            </w:pPr>
          </w:p>
        </w:tc>
      </w:tr>
    </w:tbl>
    <w:p w14:paraId="4A4E17FA" w14:textId="77777777" w:rsidR="00F05AFA" w:rsidRDefault="00F05AFA" w:rsidP="00F05AFA">
      <w:pPr>
        <w:jc w:val="both"/>
      </w:pPr>
    </w:p>
    <w:p w14:paraId="30FAB540" w14:textId="77777777" w:rsidR="00F05AFA" w:rsidRDefault="00F05AFA" w:rsidP="00F05AFA">
      <w:pPr>
        <w:jc w:val="both"/>
      </w:pPr>
    </w:p>
    <w:p w14:paraId="60C8B26F" w14:textId="77777777" w:rsidR="0091625A" w:rsidRDefault="0091625A" w:rsidP="00F05AFA">
      <w:pPr>
        <w:jc w:val="both"/>
      </w:pPr>
    </w:p>
    <w:p w14:paraId="0E722F02" w14:textId="77777777" w:rsidR="0091625A" w:rsidRDefault="0091625A" w:rsidP="00F05AFA">
      <w:pPr>
        <w:jc w:val="both"/>
      </w:pPr>
    </w:p>
    <w:p w14:paraId="1D083384" w14:textId="77777777" w:rsidR="00F05AFA" w:rsidRDefault="00F05AFA" w:rsidP="00F05AFA">
      <w:pPr>
        <w:jc w:val="both"/>
      </w:pPr>
    </w:p>
    <w:p w14:paraId="736CBA7A" w14:textId="77777777" w:rsidR="00F05AFA" w:rsidRDefault="00F05AFA" w:rsidP="006D63DC">
      <w:pPr>
        <w:jc w:val="both"/>
      </w:pPr>
    </w:p>
    <w:p w14:paraId="37F354D5" w14:textId="77777777" w:rsidR="006D63DC" w:rsidRDefault="006D63DC" w:rsidP="006D63DC">
      <w:pPr>
        <w:jc w:val="both"/>
      </w:pPr>
    </w:p>
    <w:p w14:paraId="077630CF"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Summary of contributions</w:t>
      </w:r>
    </w:p>
    <w:p w14:paraId="5C3B35F0"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66910FA0"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66116C5A"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4576A2DE"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7353073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5349EB9B"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T</w:t>
      </w:r>
      <w:r>
        <w:rPr>
          <w:rFonts w:ascii="Calibri" w:hAnsi="Calibri" w:cs="Calibri"/>
          <w:sz w:val="21"/>
          <w:szCs w:val="21"/>
        </w:rPr>
        <w:t>_1 and T_2 are (pre)configured and slot n is a slot when UE-A start to process the sensing and resource selection [Futurewei,3] (1)</w:t>
      </w:r>
    </w:p>
    <w:p w14:paraId="55E06C8E"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T_2-T_1 is (pre)configured [Intel,14] (1)</w:t>
      </w:r>
    </w:p>
    <w:p w14:paraId="1DB155DC"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Minimum number of candidate single-slot resources for feedback [Intel,14] (1)</w:t>
      </w:r>
    </w:p>
    <w:p w14:paraId="37379D55"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No further change is supported [OPPO,6] [CMCC,17] [ZTE,29] (3)</w:t>
      </w:r>
    </w:p>
    <w:p w14:paraId="6B9B997F"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Further consideration on modification of T_scal [Sharp,23] (1)</w:t>
      </w:r>
    </w:p>
    <w:p w14:paraId="4B5C924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bit field size of contents of inter-UE coordination information</w:t>
      </w:r>
    </w:p>
    <w:p w14:paraId="3963777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Reference slot indication</w:t>
      </w:r>
    </w:p>
    <w:p w14:paraId="37EBF93C"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10+ ceil( log2(10*2^u)) where u is 0, 1, 2, 3 for SCS of 15, 30, 60, 120, respectively</w:t>
      </w:r>
    </w:p>
    <w:p w14:paraId="72C5522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[Apple,15] [Samsung,20] [LGE,26] [ZTE,29] (6)</w:t>
      </w:r>
    </w:p>
    <w:p w14:paraId="16EE9152"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Slot offset for first resource location</w:t>
      </w:r>
    </w:p>
    <w:p w14:paraId="5949ABC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Ceil(log2(N_slot_offset)) where N_slot_offset is the number of entries in the (pre)configured values set from [0, 255]</w:t>
      </w:r>
    </w:p>
    <w:p w14:paraId="7A4F41C9"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(1)</w:t>
      </w:r>
    </w:p>
    <w:p w14:paraId="4D9BB614"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 </w:t>
      </w:r>
    </w:p>
    <w:p w14:paraId="69A4F30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[DCM,9] [Apple,15] (2)</w:t>
      </w:r>
    </w:p>
    <w:p w14:paraId="780D5F7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8 bits</w:t>
      </w:r>
    </w:p>
    <w:p w14:paraId="341429FA"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[Samsung,20](for TRIV other than first TRIV) [ZTE,29](for TRIV other than first TRIV in a SCI format 2-C) (2)</w:t>
      </w:r>
    </w:p>
    <w:p w14:paraId="049B3C4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0 bit</w:t>
      </w:r>
    </w:p>
    <w:p w14:paraId="52635AA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first TRIV) [ZTE,29](for first TRIV) (2)</w:t>
      </w:r>
    </w:p>
    <w:p w14:paraId="489AD9F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offset/31)) </w:t>
      </w:r>
    </w:p>
    <w:p w14:paraId="77A7E1B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7E8C2523"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indication for each combination </w:t>
      </w:r>
    </w:p>
    <w:p w14:paraId="6179BE4D"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26 bits [Huawei,1] [Panasonic,5] [CATT,7] [DCM,9] [Apple,15] [Samsung,20](for non-preferred resource set) [LGE,26] (7)</w:t>
      </w:r>
    </w:p>
    <w:p w14:paraId="1686834A"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22 bits [Samsung,20](for preferred resource set) [ZTE,29] (2)</w:t>
      </w:r>
    </w:p>
    <w:p w14:paraId="41677644"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3930D40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Always 1 bit</w:t>
      </w:r>
    </w:p>
    <w:p w14:paraId="2142519B"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[LGE,26] (3)</w:t>
      </w:r>
    </w:p>
    <w:p w14:paraId="08416AF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0 bit if request contains “resource set type indication” and if condition-based IUC is disabled. Otherwise, 1 bit.</w:t>
      </w:r>
    </w:p>
    <w:p w14:paraId="50B186C2"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(1)</w:t>
      </w:r>
    </w:p>
    <w:p w14:paraId="458B9213"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first resourc</w:t>
      </w:r>
      <w:r>
        <w:rPr>
          <w:rFonts w:ascii="Calibri" w:hAnsi="Calibri" w:cs="Calibri"/>
          <w:sz w:val="21"/>
          <w:szCs w:val="21"/>
        </w:rPr>
        <w:t>e location indication of each TRIV</w:t>
      </w:r>
    </w:p>
    <w:p w14:paraId="166FB55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 xml:space="preserve">Maximum value of slot offset for </w:t>
      </w:r>
      <w:r>
        <w:rPr>
          <w:rFonts w:ascii="Calibri" w:hAnsi="Calibri" w:cs="Calibri"/>
          <w:sz w:val="21"/>
          <w:szCs w:val="21"/>
        </w:rPr>
        <w:t xml:space="preserve">the </w:t>
      </w:r>
      <w:r>
        <w:rPr>
          <w:rFonts w:ascii="Calibri" w:hAnsi="Calibri" w:cs="Calibri" w:hint="eastAsia"/>
          <w:sz w:val="21"/>
          <w:szCs w:val="21"/>
        </w:rPr>
        <w:t xml:space="preserve">first resource location indication </w:t>
      </w:r>
    </w:p>
    <w:p w14:paraId="568C037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16</w:t>
      </w:r>
    </w:p>
    <w:p w14:paraId="546F10E0"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[Apple,15](for SCI format 2-A as a baseline) (1)</w:t>
      </w:r>
    </w:p>
    <w:p w14:paraId="43E7573D"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32</w:t>
      </w:r>
    </w:p>
    <w:p w14:paraId="1D0A8E4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[Qualcomm,22](when SCI format 2-C is used) (1)</w:t>
      </w:r>
    </w:p>
    <w:p w14:paraId="3901592B"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256</w:t>
      </w:r>
    </w:p>
    <w:p w14:paraId="03C6878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[CATT,7](for 2</w:t>
      </w:r>
      <w:r>
        <w:rPr>
          <w:rFonts w:ascii="Calibri" w:hAnsi="Calibri" w:cs="Calibri"/>
          <w:sz w:val="21"/>
          <w:szCs w:val="21"/>
          <w:vertAlign w:val="superscript"/>
        </w:rPr>
        <w:t>nd</w:t>
      </w:r>
      <w:r>
        <w:rPr>
          <w:rFonts w:ascii="Calibri" w:hAnsi="Calibri" w:cs="Calibri"/>
          <w:sz w:val="21"/>
          <w:szCs w:val="21"/>
        </w:rPr>
        <w:t xml:space="preserve"> SCI) [DCM,9] [Apple,15](for SCI format 2-A as a baseline) (4)</w:t>
      </w:r>
    </w:p>
    <w:p w14:paraId="72496B9A"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1023</w:t>
      </w:r>
    </w:p>
    <w:p w14:paraId="05B1E9EF"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[ZTE,29] (1)</w:t>
      </w:r>
    </w:p>
    <w:p w14:paraId="15683A63"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4092</w:t>
      </w:r>
    </w:p>
    <w:p w14:paraId="5A94A328"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[OPPO,6] (1)</w:t>
      </w:r>
    </w:p>
    <w:p w14:paraId="13442268"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8000</w:t>
      </w:r>
    </w:p>
    <w:p w14:paraId="37E8A056"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[CATT,7](for MAC CE) [LGE,26] (2)</w:t>
      </w:r>
    </w:p>
    <w:p w14:paraId="725BD1B0"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8192</w:t>
      </w:r>
    </w:p>
    <w:p w14:paraId="478853F5"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[Futurewei,3] [Samsung,20] (2)</w:t>
      </w:r>
    </w:p>
    <w:p w14:paraId="5409C421"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Possible values of (pre)configured maximum value is form of 2^k -1 [Futurewei,3] [Samsung,20]</w:t>
      </w:r>
    </w:p>
    <w:p w14:paraId="15B615E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Maximum reservation periodicity configured in the pool * 2^u</w:t>
      </w:r>
    </w:p>
    <w:p w14:paraId="0574338A"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[Qualcomm,22](when MAC CE only is used) (1)</w:t>
      </w:r>
    </w:p>
    <w:p w14:paraId="55E9F41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Granularity of slot offset</w:t>
      </w:r>
    </w:p>
    <w:p w14:paraId="0B45468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1</w:t>
      </w:r>
    </w:p>
    <w:p w14:paraId="7BB0A4A0"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 [DCM,9] [Apple,15] [Qualcomm,22] (4)</w:t>
      </w:r>
    </w:p>
    <w:p w14:paraId="42A895AC"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31</w:t>
      </w:r>
    </w:p>
    <w:p w14:paraId="5882B196"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[LGE,26] (1)</w:t>
      </w:r>
    </w:p>
    <w:p w14:paraId="28E3B9FC"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Candidates themselves are (pre)configured</w:t>
      </w:r>
    </w:p>
    <w:p w14:paraId="4362C101"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(1)</w:t>
      </w:r>
    </w:p>
    <w:p w14:paraId="3E930FA4"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Determined by the bit field size for indicating slot offset and SCS (e.g., 1, 2, 4, 8, 16, 32)</w:t>
      </w:r>
    </w:p>
    <w:p w14:paraId="2ACBDCF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[Samsung,20] (1)</w:t>
      </w:r>
    </w:p>
    <w:p w14:paraId="69E9007D"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Whether or not UE-A provide preferred or non-preferred resources for each first resource location</w:t>
      </w:r>
    </w:p>
    <w:p w14:paraId="2AC4B8EB"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each first resource</w:t>
      </w:r>
    </w:p>
    <w:p w14:paraId="57F6CC5D"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 xml:space="preserve">[OPPO,6] </w:t>
      </w:r>
      <w:r>
        <w:rPr>
          <w:rFonts w:ascii="Calibri" w:hAnsi="Calibri" w:cs="Calibri"/>
          <w:sz w:val="21"/>
          <w:szCs w:val="21"/>
        </w:rPr>
        <w:t>[ETRI,13] [Apple,15] (3)</w:t>
      </w:r>
    </w:p>
    <w:p w14:paraId="320AE015"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first resource of a first combination</w:t>
      </w:r>
    </w:p>
    <w:p w14:paraId="6643465D"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[Intel,14] (1)</w:t>
      </w:r>
    </w:p>
    <w:p w14:paraId="3DEF5B9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Not support</w:t>
      </w:r>
    </w:p>
    <w:p w14:paraId="229988B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[Huawei,1]</w:t>
      </w:r>
      <w:r>
        <w:rPr>
          <w:rFonts w:ascii="Calibri" w:hAnsi="Calibri" w:cs="Calibri"/>
          <w:sz w:val="21"/>
          <w:szCs w:val="21"/>
        </w:rPr>
        <w:t xml:space="preserve"> (1)</w:t>
      </w:r>
    </w:p>
    <w:p w14:paraId="771EE50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definition of reference slot [ETRI,13] [Intel,14] (2)</w:t>
      </w:r>
    </w:p>
    <w:p w14:paraId="7744B30D"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 xml:space="preserve">Remaining details on bit field size of contents of </w:t>
      </w:r>
      <w:r>
        <w:rPr>
          <w:rFonts w:ascii="Calibri" w:hAnsi="Calibri" w:cs="Calibri"/>
          <w:sz w:val="21"/>
          <w:szCs w:val="21"/>
        </w:rPr>
        <w:t>an explicit request</w:t>
      </w:r>
    </w:p>
    <w:p w14:paraId="2195E97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S</w:t>
      </w:r>
      <w:r>
        <w:rPr>
          <w:rFonts w:ascii="Calibri" w:hAnsi="Calibri" w:cs="Calibri"/>
          <w:sz w:val="21"/>
          <w:szCs w:val="21"/>
        </w:rPr>
        <w:t>tarting and ending time locations of a resource selection window</w:t>
      </w:r>
    </w:p>
    <w:p w14:paraId="0F29674D"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2*{10+ ceil( log2(10*2^u))} where u is 0, 1, 2, 3 for SCS of 15, 30, 60, 120, respectively</w:t>
      </w:r>
    </w:p>
    <w:p w14:paraId="426CA0E1"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(2)</w:t>
      </w:r>
    </w:p>
    <w:p w14:paraId="5C64C282"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2086EF3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0 or 1 bit as per (pre)configuration</w:t>
      </w:r>
    </w:p>
    <w:p w14:paraId="7393B95D"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(1)</w:t>
      </w:r>
    </w:p>
    <w:p w14:paraId="053B215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4879F61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SCI fields design</w:t>
      </w:r>
    </w:p>
    <w:p w14:paraId="09E1DB9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38B3166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[DCM,9] [Apple,15] [Xiaomi,19] [ITL,25] [LGE,26] [Ericsson,27] [ZTE,29] (8)</w:t>
      </w:r>
    </w:p>
    <w:p w14:paraId="496EB393"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[vivo,4] [Panasonic,5]: Cast type is not included for an explicit request</w:t>
      </w:r>
    </w:p>
    <w:p w14:paraId="36EBDF8D"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SCI fields for both a SCI format 2-A and 2-B</w:t>
      </w:r>
    </w:p>
    <w:p w14:paraId="11EBF33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[Panasonic,5] [CATT,7] [Intel,14] [Samsung,20] (4)</w:t>
      </w:r>
    </w:p>
    <w:p w14:paraId="23DDB03D"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 xml:space="preserve">Condition of that a SCI format 2-C can be used as container of inter-UE coordination information </w:t>
      </w:r>
    </w:p>
    <w:p w14:paraId="0ABEDD4B"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Keep N&lt;=3 (i.e., remove square brackets)</w:t>
      </w:r>
    </w:p>
    <w:p w14:paraId="573C4483"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[LGE,26] [Ericsson,27] (2)</w:t>
      </w:r>
    </w:p>
    <w:p w14:paraId="3E1D2D42"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[LGE,26]: Add “UE does not expect that the total payload size of a SCI format 2-C with N=3 exceeds 140 bits” as a note</w:t>
      </w:r>
    </w:p>
    <w:p w14:paraId="005E0463"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N&lt;=2</w:t>
      </w:r>
    </w:p>
    <w:p w14:paraId="31DB016A"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 [DCM,9] [Apple,15] (3)</w:t>
      </w:r>
    </w:p>
    <w:p w14:paraId="39D202D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Remove N parts</w:t>
      </w:r>
    </w:p>
    <w:p w14:paraId="48C4F230"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[Intel,14] (1)</w:t>
      </w:r>
    </w:p>
    <w:p w14:paraId="468BF8B9"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Both N&lt;=3 and N&lt;=2</w:t>
      </w:r>
    </w:p>
    <w:p w14:paraId="02D1B085"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[Samsung,20] (1)</w:t>
      </w:r>
    </w:p>
    <w:p w14:paraId="416D939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additional condition of that a SCI format 2-C can be used [Intle,14] [Qualcomm,22] </w:t>
      </w:r>
    </w:p>
    <w:p w14:paraId="23C3E752"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[Intel,14]: a SCI format 2-C can be used for preferred resource set</w:t>
      </w:r>
    </w:p>
    <w:p w14:paraId="2D8DE8A4"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 xml:space="preserve">[Qualcomm,22]: a SCI format 2-C can be used for the case when other data is not multiplexed with inter-UE coordination information </w:t>
      </w:r>
    </w:p>
    <w:p w14:paraId="3822A9BB"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Cast type(s) of inter-UE coordination information transmission with preferred resource set triggered by a condition other than explicit request reception on top of unicast</w:t>
      </w:r>
    </w:p>
    <w:p w14:paraId="24D62FB8"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N</w:t>
      </w:r>
      <w:r>
        <w:rPr>
          <w:rFonts w:ascii="Calibri" w:hAnsi="Calibri" w:cs="Calibri"/>
          <w:sz w:val="21"/>
          <w:szCs w:val="21"/>
        </w:rPr>
        <w:t>either groupcast nor broadcast</w:t>
      </w:r>
    </w:p>
    <w:p w14:paraId="47F175F1"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 [Panasonic,5] [OPPO,6] [DCM,9] [Spreadtrum,11] [CMCC,17] [Samsung,20] [LGE,26] [Ericsson,27] [Mitsubishi,28] [ZTE,29] (11)</w:t>
      </w:r>
    </w:p>
    <w:p w14:paraId="15467F1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p>
    <w:p w14:paraId="4C853A7D"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 [Fraunhofer,30] (2)</w:t>
      </w:r>
    </w:p>
    <w:p w14:paraId="2E21B7A9"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Groupcast and broadcast</w:t>
      </w:r>
    </w:p>
    <w:p w14:paraId="5E8F979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 (1)</w:t>
      </w:r>
    </w:p>
    <w:p w14:paraId="45B7B42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RAN2/SA2 decision </w:t>
      </w:r>
    </w:p>
    <w:p w14:paraId="33881C4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(1)</w:t>
      </w:r>
    </w:p>
    <w:p w14:paraId="07B0D7C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Latency bound of inter-UE coordination information transmission triggered by UE-B’s explicit request</w:t>
      </w:r>
    </w:p>
    <w:p w14:paraId="265207C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Supported by [vivo,4] [CATT,7] [Intel,14] [Apple,15] [Xiaomi,19] [Qualcomm,22] [Sharp,23] [ITL,25] [Fraunhofer,30] (9)</w:t>
      </w:r>
    </w:p>
    <w:p w14:paraId="3400BF53"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PC5-RRC configured</w:t>
      </w:r>
    </w:p>
    <w:p w14:paraId="1BB893D1"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[vivo,4] (1)</w:t>
      </w:r>
    </w:p>
    <w:p w14:paraId="130B896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(pre)configured</w:t>
      </w:r>
    </w:p>
    <w:p w14:paraId="3CA2EB0B"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[CATT,7] [Intel,14] [Xiaomi,19] (3)</w:t>
      </w:r>
    </w:p>
    <w:p w14:paraId="511FC86E"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 xml:space="preserve">’s request </w:t>
      </w:r>
    </w:p>
    <w:p w14:paraId="4B591015"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Supported by [CA</w:t>
      </w:r>
      <w:r>
        <w:rPr>
          <w:rFonts w:ascii="Calibri" w:hAnsi="Calibri" w:cs="Calibri"/>
          <w:sz w:val="21"/>
          <w:szCs w:val="21"/>
        </w:rPr>
        <w:t>TT,7] [Apple,15] [Sharp,23] [ITL,25] [Fraunhofer,30] (5)</w:t>
      </w:r>
    </w:p>
    <w:p w14:paraId="32CAD397"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 xml:space="preserve">8 slots </w:t>
      </w:r>
    </w:p>
    <w:p w14:paraId="2A241928"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[Qualcomm,22](for standalone inter-UE coordination information) (1)</w:t>
      </w:r>
    </w:p>
    <w:p w14:paraId="45E5CA14"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lastRenderedPageBreak/>
        <w:t xml:space="preserve">Derived based on the starting time of resource selection window provided by UE-B’s request </w:t>
      </w:r>
    </w:p>
    <w:p w14:paraId="1B86441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[Sharp,23] (1)</w:t>
      </w:r>
    </w:p>
    <w:p w14:paraId="08EF3CF7"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UE-A’s procedure for determining a set of resources [Nokia,2] [vivo,4] [CATT,7] [Intel,14] [ASUSTeK,16] [Fraunhofer,30] (6)</w:t>
      </w:r>
    </w:p>
    <w:p w14:paraId="5D0286F4"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contents of the inter-UE coordination information in Scheme 1 [InterDigital,10] [Intel,14] [ASUSTeK,16] (3)</w:t>
      </w:r>
    </w:p>
    <w:p w14:paraId="4500137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 xml:space="preserve">differentiating </w:t>
      </w:r>
      <w:r>
        <w:rPr>
          <w:rFonts w:ascii="Calibri" w:hAnsi="Calibri" w:cs="Calibri" w:hint="eastAsia"/>
          <w:sz w:val="21"/>
          <w:szCs w:val="21"/>
        </w:rPr>
        <w:t>supported cast type for each condition of non-preferred resource set [OPPO,6]</w:t>
      </w:r>
      <w:r>
        <w:rPr>
          <w:rFonts w:ascii="Calibri" w:hAnsi="Calibri" w:cs="Calibri"/>
          <w:sz w:val="21"/>
          <w:szCs w:val="21"/>
        </w:rPr>
        <w:t xml:space="preserve"> [CMCC,17] [Mitsubishi,28] (3)</w:t>
      </w:r>
    </w:p>
    <w:p w14:paraId="2EF76106"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Up to UE-A’s implementation [DCM,9] (1)</w:t>
      </w:r>
    </w:p>
    <w:p w14:paraId="6351DDC6"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contents of the request for the inter-UE coordination information in Scheme 1 [Nokia,2] [Fujitsu,8] (2)</w:t>
      </w:r>
    </w:p>
    <w:p w14:paraId="56B5D06B"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[Intel,14] (2)</w:t>
      </w:r>
    </w:p>
    <w:p w14:paraId="18096A65"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for determining a set of resources [Nokia,2]</w:t>
      </w:r>
    </w:p>
    <w:p w14:paraId="3C437025"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parameter setting for determining the non-preferred resource set [Futurewei,3]</w:t>
      </w:r>
    </w:p>
    <w:p w14:paraId="023211EA"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re-evaluation/pre-emption operation considering the received non-preferred resource set [vivo,4]</w:t>
      </w:r>
    </w:p>
    <w:p w14:paraId="55E5E2A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using UE-A’s resource reservation period as coordination information [vivo,4]</w:t>
      </w:r>
    </w:p>
    <w:p w14:paraId="6F34CD5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request signaling [Intel,14]</w:t>
      </w:r>
    </w:p>
    <w:p w14:paraId="57B5E3E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an explicit request [Intel,14]</w:t>
      </w:r>
    </w:p>
    <w:p w14:paraId="77F4435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 condition other than explicit request reception [Xiaomi,19]</w:t>
      </w:r>
    </w:p>
    <w:p w14:paraId="70C7820B"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 xml:space="preserve">Further consideration on the case when only a SCI format 2-C is used as a container of inter-UE coordination information and/or its request [Samsung,20] </w:t>
      </w:r>
    </w:p>
    <w:p w14:paraId="30D4D78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w:t>
      </w:r>
      <w:r>
        <w:rPr>
          <w:rFonts w:ascii="Calibri" w:hAnsi="Calibri" w:cs="Calibri"/>
          <w:sz w:val="21"/>
          <w:szCs w:val="21"/>
        </w:rPr>
        <w:t>possibility</w:t>
      </w:r>
      <w:r>
        <w:rPr>
          <w:rFonts w:ascii="Calibri" w:hAnsi="Calibri" w:cs="Calibri" w:hint="eastAsia"/>
          <w:sz w:val="21"/>
          <w:szCs w:val="21"/>
        </w:rPr>
        <w:t xml:space="preserve"> </w:t>
      </w:r>
      <w:r>
        <w:rPr>
          <w:rFonts w:ascii="Calibri" w:hAnsi="Calibri" w:cs="Calibri"/>
          <w:sz w:val="21"/>
          <w:szCs w:val="21"/>
        </w:rPr>
        <w:t>of that different parameters of the request are transmitted by a SCI format 2-C and MAC CE [Intel,14]</w:t>
      </w:r>
    </w:p>
    <w:p w14:paraId="705C654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modifying interpretation rule for TRIV [ASUSTeK,16] </w:t>
      </w:r>
    </w:p>
    <w:p w14:paraId="23A62079"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Finalization of behavior of UE-B receiving resource set(s) from UE-A(s) </w:t>
      </w:r>
    </w:p>
    <w:p w14:paraId="3738871E"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UE-B’s behavior when UE-B receives multiple inter-UE coordination information from the same UE-A</w:t>
      </w:r>
    </w:p>
    <w:p w14:paraId="0EA4567A"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the latest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5196523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[LGE,26](for preferred resource set) (2)</w:t>
      </w:r>
    </w:p>
    <w:p w14:paraId="0EDD2EA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56526267"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3195DEB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UE-B’s behavior when UE-B receives multiple inter-UE coordination information from the different UE-As</w:t>
      </w:r>
    </w:p>
    <w:p w14:paraId="5D8CD489"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w:t>
      </w:r>
    </w:p>
    <w:p w14:paraId="7EC27A5C"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one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for each UE-A</w:t>
      </w:r>
    </w:p>
    <w:p w14:paraId="05DD1F86"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[DCM,9] (2)</w:t>
      </w:r>
    </w:p>
    <w:p w14:paraId="0F0F142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5084BFA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[Samsung,20] (2)</w:t>
      </w:r>
    </w:p>
    <w:p w14:paraId="0FBA7A2A"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7FED4BB6"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4D7E76A2"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For non-preferred resource set,</w:t>
      </w:r>
    </w:p>
    <w:p w14:paraId="079A05E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3AE0918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[DCM,9] [Apple,15] [Samsung,20] [Qualcomm,22] (5)</w:t>
      </w:r>
    </w:p>
    <w:p w14:paraId="543CE859"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3FAA9086"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0D7737A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 and non-preferred resource set,</w:t>
      </w:r>
    </w:p>
    <w:p w14:paraId="319DD1E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preferred resource </w:t>
      </w:r>
      <w:r>
        <w:rPr>
          <w:rFonts w:ascii="Calibri" w:hAnsi="Calibri" w:cs="Calibri"/>
          <w:sz w:val="21"/>
          <w:szCs w:val="21"/>
        </w:rPr>
        <w:t>later</w:t>
      </w:r>
      <w:r>
        <w:rPr>
          <w:rFonts w:ascii="Calibri" w:hAnsi="Calibri" w:cs="Calibri" w:hint="eastAsia"/>
          <w:sz w:val="21"/>
          <w:szCs w:val="21"/>
        </w:rPr>
        <w:t xml:space="preserve"> </w:t>
      </w:r>
    </w:p>
    <w:p w14:paraId="0E89C65D"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Pr>
          <w:rFonts w:ascii="Calibri" w:hAnsi="Calibri" w:cs="Calibri" w:hint="eastAsia"/>
          <w:sz w:val="21"/>
          <w:szCs w:val="21"/>
        </w:rPr>
        <w:t>[DCM,9]</w:t>
      </w:r>
      <w:r>
        <w:rPr>
          <w:rFonts w:ascii="Calibri" w:hAnsi="Calibri" w:cs="Calibri"/>
          <w:sz w:val="21"/>
          <w:szCs w:val="21"/>
        </w:rPr>
        <w:t xml:space="preserve"> (1)</w:t>
      </w:r>
    </w:p>
    <w:p w14:paraId="568B898B"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42287655"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[LGE,26] (1)</w:t>
      </w:r>
    </w:p>
    <w:p w14:paraId="255076BE"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[Samsung,20] (1)</w:t>
      </w:r>
    </w:p>
    <w:p w14:paraId="1AE82507"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UE-B’s resource selection procedure based on the received set of resources [Nokia,2] [vivo,4] [CATT,7] [Fujitsu,8] [ITL,25] (5)</w:t>
      </w:r>
    </w:p>
    <w:p w14:paraId="56E13464"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[Nokia,2]: Overlapping portion dependent resource exclusion</w:t>
      </w:r>
    </w:p>
    <w:p w14:paraId="18A3B8AC"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[vivo,4]: Restrict maximum number of resource exclusion, change the definition of M_total</w:t>
      </w:r>
    </w:p>
    <w:p w14:paraId="5BF057E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[CATT,7]: Additional candidate single-slot resource ratio</w:t>
      </w:r>
    </w:p>
    <w:p w14:paraId="2E6831D3"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[Fujitsu,8]</w:t>
      </w:r>
      <w:r>
        <w:rPr>
          <w:rFonts w:ascii="Calibri" w:hAnsi="Calibri" w:cs="Calibri"/>
          <w:sz w:val="21"/>
          <w:szCs w:val="21"/>
        </w:rPr>
        <w:t xml:space="preserve"> [ITL,25]</w:t>
      </w:r>
      <w:r>
        <w:rPr>
          <w:rFonts w:ascii="Calibri" w:hAnsi="Calibri" w:cs="Calibri" w:hint="eastAsia"/>
          <w:sz w:val="21"/>
          <w:szCs w:val="21"/>
        </w:rPr>
        <w:t xml:space="preserve">: Canceling </w:t>
      </w:r>
      <w:r>
        <w:rPr>
          <w:rFonts w:ascii="Calibri" w:hAnsi="Calibri" w:cs="Calibri"/>
          <w:sz w:val="21"/>
          <w:szCs w:val="21"/>
        </w:rPr>
        <w:t xml:space="preserve">a subset of resource exclusion </w:t>
      </w:r>
    </w:p>
    <w:p w14:paraId="6E4C326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 xml:space="preserve">clarification on </w:t>
      </w:r>
      <w:r>
        <w:rPr>
          <w:rFonts w:ascii="Calibri" w:hAnsi="Calibri" w:cs="Calibri" w:hint="eastAsia"/>
          <w:sz w:val="21"/>
          <w:szCs w:val="21"/>
        </w:rPr>
        <w:t>the condition for</w:t>
      </w:r>
      <w:r>
        <w:rPr>
          <w:rFonts w:ascii="Calibri" w:hAnsi="Calibri" w:cs="Calibri"/>
          <w:sz w:val="21"/>
          <w:szCs w:val="21"/>
        </w:rPr>
        <w:t xml:space="preserve"> using</w:t>
      </w:r>
      <w:r>
        <w:rPr>
          <w:rFonts w:ascii="Calibri" w:hAnsi="Calibri" w:cs="Calibri" w:hint="eastAsia"/>
          <w:sz w:val="21"/>
          <w:szCs w:val="21"/>
        </w:rPr>
        <w:t xml:space="preserve"> Option B [DCM,9]</w:t>
      </w:r>
      <w:r>
        <w:rPr>
          <w:rFonts w:ascii="Calibri" w:hAnsi="Calibri" w:cs="Calibri"/>
          <w:sz w:val="21"/>
          <w:szCs w:val="21"/>
        </w:rPr>
        <w:t xml:space="preserve"> [Qualcomm,22] [Ericsson,27] (3)</w:t>
      </w:r>
    </w:p>
    <w:p w14:paraId="7C35C56C"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[DCM,9]: UE that does not support sensing/</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exclusion, UE that supports sensing/resource exclusion but performs random selection for the corresponding transmission</w:t>
      </w:r>
    </w:p>
    <w:p w14:paraId="35E3A8C3"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[Qualcomm,22]: UE that supports sensing/resource exclusion but does not perform sensing/resource exclusion</w:t>
      </w:r>
    </w:p>
    <w:p w14:paraId="79CE034C"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[Ericsson,27]: UE that does not support sensing</w:t>
      </w:r>
    </w:p>
    <w:p w14:paraId="6F617F3B"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specifying cast type(s) of UE-B’s transmission that can use inter-UE coordination information [CATT,7] [Qualcomm,22] [Mitsubishi,28] (3)</w:t>
      </w:r>
    </w:p>
    <w:p w14:paraId="0A5AE7C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considering on specifying a condition of skipping the received inter-UE coordination information [Intel,14] [Sharp,23]</w:t>
      </w:r>
    </w:p>
    <w:p w14:paraId="5C79B18D"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Further consideration on specifying format translation from the received set of resources to candidate single-slot resources [Intel,14]</w:t>
      </w:r>
    </w:p>
    <w:p w14:paraId="439D5147"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0543EF95"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1A4AD1F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’s inter-UE coordination information</w:t>
      </w:r>
    </w:p>
    <w:p w14:paraId="4366ACDA"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[OPPO,6] [CATT,7] [Xiaomi,19] (4)</w:t>
      </w:r>
    </w:p>
    <w:p w14:paraId="55020E25"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[n-T_0-T_proc,1, n-T_proc,0-T_proc,1]: [Huawei,1] [CATT,7] [Xiaomi,19] (3)</w:t>
      </w:r>
    </w:p>
    <w:p w14:paraId="4AE5914F"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[n-T_0-T_ 3, n-T_proc,0-T_ 3]: [OPPO,6] (1)</w:t>
      </w:r>
    </w:p>
    <w:p w14:paraId="640464C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resource selection window for transmitting UE-A’s inter-UE coordination information</w:t>
      </w:r>
    </w:p>
    <w:p w14:paraId="179C1C4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w:t>
      </w:r>
    </w:p>
    <w:p w14:paraId="5AF4FF9E" w14:textId="77777777" w:rsidR="009E5E7E" w:rsidRDefault="005E0021">
      <w:pPr>
        <w:pStyle w:val="aff8"/>
        <w:widowControl/>
        <w:numPr>
          <w:ilvl w:val="4"/>
          <w:numId w:val="10"/>
        </w:numPr>
        <w:tabs>
          <w:tab w:val="left" w:pos="400"/>
        </w:tabs>
        <w:spacing w:before="0" w:after="0" w:line="240" w:lineRule="auto"/>
        <w:rPr>
          <w:rFonts w:ascii="Calibri" w:hAnsi="Calibri" w:cs="Calibri"/>
          <w:sz w:val="21"/>
          <w:szCs w:val="21"/>
        </w:rPr>
      </w:pPr>
      <w:r>
        <w:rPr>
          <w:rFonts w:ascii="Calibri" w:hAnsi="Calibri" w:cs="Calibri"/>
          <w:sz w:val="21"/>
          <w:szCs w:val="21"/>
        </w:rPr>
        <w:t>[?, n-T_proc,0-T_proc1] where n is the beginning of the resource selection window: [Intel,14]</w:t>
      </w:r>
    </w:p>
    <w:p w14:paraId="03FF42F8"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No additional spec change is needed for sensing window for determining the set of resources </w:t>
      </w:r>
    </w:p>
    <w:p w14:paraId="72B8CD27"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p>
    <w:p w14:paraId="36A33FB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triggering inter-UE coordination information [Nokia,2] [Intle,14] [Samsung,20] [Ericsson,27] [Fraunhofer,30] (5)</w:t>
      </w:r>
    </w:p>
    <w:p w14:paraId="2FCF19C8" w14:textId="77777777" w:rsidR="009E5E7E" w:rsidRDefault="005E0021">
      <w:pPr>
        <w:pStyle w:val="aff8"/>
        <w:widowControl/>
        <w:numPr>
          <w:ilvl w:val="0"/>
          <w:numId w:val="10"/>
        </w:numPr>
        <w:tabs>
          <w:tab w:val="left" w:pos="400"/>
        </w:tabs>
        <w:spacing w:before="0" w:after="0" w:line="240" w:lineRule="auto"/>
        <w:rPr>
          <w:rFonts w:ascii="Calibri" w:hAnsi="Calibri" w:cs="Calibri"/>
          <w:sz w:val="21"/>
          <w:szCs w:val="21"/>
        </w:rPr>
      </w:pPr>
      <w:r>
        <w:rPr>
          <w:rFonts w:ascii="Calibri" w:hAnsi="Calibri" w:cs="Calibri"/>
          <w:sz w:val="21"/>
          <w:szCs w:val="21"/>
        </w:rPr>
        <w:t>Finalization of when UE-B generates and/or transmits an explicit request</w:t>
      </w:r>
    </w:p>
    <w:p w14:paraId="371CD524"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triggering an explicit request for inter-UE coordination information [vivo,4] [Intel,14] [NEC,18] [Ericsson,27] (4)</w:t>
      </w:r>
    </w:p>
    <w:p w14:paraId="6829847E" w14:textId="77777777" w:rsidR="009E5E7E" w:rsidRDefault="005E0021">
      <w:pPr>
        <w:pStyle w:val="aff8"/>
        <w:widowControl/>
        <w:numPr>
          <w:ilvl w:val="0"/>
          <w:numId w:val="10"/>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Finalization of resource selection and/or multiplexing with sidelink transmissions for UE-A’s inter-UE coordination information and UE-B’s explicit request</w:t>
      </w:r>
    </w:p>
    <w:p w14:paraId="1BCCBB6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additional restriction on inter-UE coordination information transmission [Intel,14] [Qualcomm,22] [Lenovo,24] [Ericsson,27] (4)</w:t>
      </w:r>
    </w:p>
    <w:p w14:paraId="183D3768"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[Intel,14]</w:t>
      </w:r>
      <w:r>
        <w:rPr>
          <w:rFonts w:ascii="Calibri" w:hAnsi="Calibri" w:cs="Calibri"/>
          <w:sz w:val="21"/>
          <w:szCs w:val="21"/>
        </w:rPr>
        <w:t>: Resource selection window for inter-UE coordination information transmission is inside of a resource selection window for determining the set of resources</w:t>
      </w:r>
    </w:p>
    <w:p w14:paraId="7F8348F9"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 xml:space="preserve">[Qualcomm,22] [Ericsson,27]: 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retransmission is not supported</w:t>
      </w:r>
    </w:p>
    <w:p w14:paraId="6A938180"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hint="eastAsia"/>
          <w:sz w:val="21"/>
          <w:szCs w:val="21"/>
        </w:rPr>
        <w:t>[Qualcomm,22]</w:t>
      </w:r>
      <w:r>
        <w:rPr>
          <w:rFonts w:ascii="Calibri" w:hAnsi="Calibri" w:cs="Calibri"/>
          <w:sz w:val="21"/>
          <w:szCs w:val="21"/>
        </w:rPr>
        <w:t xml:space="preserve">: </w:t>
      </w:r>
      <w:r>
        <w:rPr>
          <w:rFonts w:ascii="Calibri" w:hAnsi="Calibri" w:cs="Calibri" w:hint="eastAsia"/>
          <w:sz w:val="21"/>
          <w:szCs w:val="21"/>
        </w:rPr>
        <w:t xml:space="preserve">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the number of subchanel is 1 and a remaining PDB is 8 slots</w:t>
      </w:r>
    </w:p>
    <w:p w14:paraId="37DBEDE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[Lenovo,24]: The ending time of a resource selection window for inter-UE coordination information transmission is not after the starting time of a resource selection window for determining the set of resources</w:t>
      </w:r>
    </w:p>
    <w:p w14:paraId="0B41BD8A"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lastRenderedPageBreak/>
        <w:t xml:space="preserve">Further consideration on multiplexing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an explicit request, and data in a PSSCH [Intel,14]</w:t>
      </w:r>
    </w:p>
    <w:p w14:paraId="741100B7"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[ASUSTeK,16]</w:t>
      </w:r>
    </w:p>
    <w:p w14:paraId="4B55656A"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dedicated resources for inter-UE coordination information transmission [ITL,25]</w:t>
      </w:r>
    </w:p>
    <w:p w14:paraId="262073F1" w14:textId="77777777" w:rsidR="009E5E7E" w:rsidRDefault="005E0021">
      <w:pPr>
        <w:pStyle w:val="aff8"/>
        <w:widowControl/>
        <w:numPr>
          <w:ilvl w:val="0"/>
          <w:numId w:val="10"/>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Finalization of prioritization of inter-UE coordination information and explicit request</w:t>
      </w:r>
    </w:p>
    <w:p w14:paraId="460CB5A0"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default priority value for inter-UE coordination information triggered by a condition rather than request reception [Huawei,1] [Futurewei,3] [DCM,9] [Intel,14] [CMCC,17] (5)</w:t>
      </w:r>
    </w:p>
    <w:p w14:paraId="70A08321"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[Huawei,1] [Futurewei,3] [CMCC,17](for preferred resource set) (3)</w:t>
      </w:r>
    </w:p>
    <w:p w14:paraId="58D3782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with (pre)configured lower limit of priority value [Panasonic,5] (1)</w:t>
      </w:r>
    </w:p>
    <w:p w14:paraId="43B66BD4"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Fixed to 8 [DCM,9] (1)</w:t>
      </w:r>
    </w:p>
    <w:p w14:paraId="48538C2A"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Same as priority value of indicated by other UE’s SCI [CMCC,17](for non-preferred resource set) (1)</w:t>
      </w:r>
    </w:p>
    <w:p w14:paraId="48351387"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[OPPO,6] (1)</w:t>
      </w:r>
    </w:p>
    <w:p w14:paraId="373B0DF1" w14:textId="77777777" w:rsidR="009E5E7E" w:rsidRDefault="009E5E7E">
      <w:pPr>
        <w:tabs>
          <w:tab w:val="left" w:pos="400"/>
        </w:tabs>
        <w:spacing w:after="0"/>
        <w:rPr>
          <w:rFonts w:ascii="Calibri" w:hAnsi="Calibri" w:cs="Calibri"/>
          <w:sz w:val="21"/>
          <w:szCs w:val="21"/>
        </w:rPr>
      </w:pPr>
    </w:p>
    <w:p w14:paraId="6F929F9A"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Scheme 2</w:t>
      </w:r>
    </w:p>
    <w:p w14:paraId="6701DAF8"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determination of PSFCH resource/index for conflict indication</w:t>
      </w:r>
    </w:p>
    <w:p w14:paraId="4D3A3808"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4D845FE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m_CS </w:t>
      </w:r>
    </w:p>
    <w:p w14:paraId="6A5EED76"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hint="eastAsia"/>
          <w:sz w:val="21"/>
          <w:szCs w:val="21"/>
        </w:rPr>
        <w:t>0</w:t>
      </w:r>
    </w:p>
    <w:p w14:paraId="56C8C6F2"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[Futurewei,3] [OPPO,6] [DCM,9] [Intel,14] [Samsung,20] [Qualcomm,22] [LGE,26] [Ericsson,27] [ZTE,29] (9)</w:t>
      </w:r>
    </w:p>
    <w:p w14:paraId="6F850E26"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[Intel,14]: it up to UE implementations whether/how to set the reservation period in the re-selected resource</w:t>
      </w:r>
    </w:p>
    <w:p w14:paraId="5E7CB8A5" w14:textId="77777777" w:rsidR="009E5E7E" w:rsidRDefault="005E0021">
      <w:pPr>
        <w:pStyle w:val="aff8"/>
        <w:widowControl/>
        <w:numPr>
          <w:ilvl w:val="5"/>
          <w:numId w:val="10"/>
        </w:numPr>
        <w:spacing w:before="0" w:after="0" w:line="240" w:lineRule="auto"/>
        <w:rPr>
          <w:rFonts w:ascii="Calibri" w:hAnsi="Calibri" w:cs="Calibri"/>
          <w:sz w:val="21"/>
          <w:szCs w:val="21"/>
        </w:rPr>
      </w:pPr>
      <w:r>
        <w:rPr>
          <w:rFonts w:ascii="Calibri" w:hAnsi="Calibri" w:cs="Calibri"/>
          <w:sz w:val="21"/>
          <w:szCs w:val="21"/>
        </w:rPr>
        <w:t>[Qualcomm,22]: UE A sends PSFCH conflict indicator to UE B if a resource conflict is detected in the next SPS period</w:t>
      </w:r>
    </w:p>
    <w:p w14:paraId="71C4810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Based on target TB (0 for current TB, 6 for next TB(s))</w:t>
      </w:r>
    </w:p>
    <w:p w14:paraId="1A98049A"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hint="eastAsia"/>
          <w:sz w:val="21"/>
          <w:szCs w:val="21"/>
        </w:rPr>
        <w:t>Supported by [Huawei,1]</w:t>
      </w:r>
      <w:r>
        <w:rPr>
          <w:rFonts w:ascii="Calibri" w:hAnsi="Calibri" w:cs="Calibri"/>
          <w:sz w:val="21"/>
          <w:szCs w:val="21"/>
        </w:rPr>
        <w:t xml:space="preserve"> [Nokia,2] [CATT,7] [InterDigital,10] [Spreadtrum,11] [Apple,15] (6)</w:t>
      </w:r>
    </w:p>
    <w:p w14:paraId="54F54E01"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 xml:space="preserve">m_0 determination based on PSFCH resource index </w:t>
      </w:r>
    </w:p>
    <w:p w14:paraId="61BE4FD5"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D09858E"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[Huawei,1] [Panasonic,5](when different PRB is used) [CATT,7] [DCM,9] [Spreadtrum,11] [Intel,14] [Apple,15] [Samsung,20](when the different PRB is used) [Qualcomm,22] [LGE,26] [Ericsson,27] [ZTE,29] (12)</w:t>
      </w:r>
    </w:p>
    <w:p w14:paraId="515576FF"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 xml:space="preserve">A value of </w:t>
      </w:r>
      <w:r>
        <w:rPr>
          <w:rFonts w:ascii="Calibri" w:hAnsi="Calibri" w:cs="Calibri" w:hint="eastAsia"/>
          <w:sz w:val="21"/>
          <w:szCs w:val="21"/>
        </w:rPr>
        <w:t>m</w:t>
      </w:r>
      <w:r>
        <w:rPr>
          <w:rFonts w:ascii="Calibri" w:hAnsi="Calibri" w:cs="Calibri"/>
          <w:sz w:val="21"/>
          <w:szCs w:val="21"/>
        </w:rPr>
        <w:t>_0 is (pre)configured</w:t>
      </w:r>
    </w:p>
    <w:p w14:paraId="56C2E961"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[Panasonic,5](when the same PRB is used) (1)</w:t>
      </w:r>
    </w:p>
    <w:p w14:paraId="0E8018CA"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Circular offset is additionally applied to values of m_0 as specified in TS38.213 Section 16.3</w:t>
      </w:r>
    </w:p>
    <w:p w14:paraId="6343BC19" w14:textId="77777777" w:rsidR="009E5E7E" w:rsidRDefault="005E0021">
      <w:pPr>
        <w:pStyle w:val="aff8"/>
        <w:widowControl/>
        <w:numPr>
          <w:ilvl w:val="4"/>
          <w:numId w:val="10"/>
        </w:numPr>
        <w:spacing w:before="0" w:after="0" w:line="240" w:lineRule="auto"/>
        <w:rPr>
          <w:rFonts w:ascii="Calibri" w:hAnsi="Calibri" w:cs="Calibri"/>
          <w:sz w:val="21"/>
          <w:szCs w:val="21"/>
        </w:rPr>
      </w:pPr>
      <w:r>
        <w:rPr>
          <w:rFonts w:ascii="Calibri" w:hAnsi="Calibri" w:cs="Calibri"/>
          <w:sz w:val="21"/>
          <w:szCs w:val="21"/>
        </w:rPr>
        <w:t>Supported by [Samsung,20](when the same PRB is used) (1)</w:t>
      </w:r>
    </w:p>
    <w:p w14:paraId="3893E632"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Case when the same PRB is used for both SL HARQ-ACK feedback and a resource conflict indication</w:t>
      </w:r>
    </w:p>
    <w:p w14:paraId="1CF2E136"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Supported by [Futurewei,3] [Samsung,20] (2)</w:t>
      </w:r>
    </w:p>
    <w:p w14:paraId="2CB68E50" w14:textId="77777777" w:rsidR="009E5E7E" w:rsidRDefault="005E0021">
      <w:pPr>
        <w:pStyle w:val="aff8"/>
        <w:widowControl/>
        <w:numPr>
          <w:ilvl w:val="3"/>
          <w:numId w:val="10"/>
        </w:numPr>
        <w:spacing w:before="0" w:after="0" w:line="240" w:lineRule="auto"/>
        <w:rPr>
          <w:rFonts w:ascii="Calibri" w:hAnsi="Calibri" w:cs="Calibri"/>
          <w:sz w:val="21"/>
          <w:szCs w:val="21"/>
        </w:rPr>
      </w:pPr>
      <w:r>
        <w:rPr>
          <w:rFonts w:ascii="Calibri" w:hAnsi="Calibri" w:cs="Calibri"/>
          <w:sz w:val="21"/>
          <w:szCs w:val="21"/>
        </w:rPr>
        <w:t>UE does not expect it [Huawei,1] [CATT,7] [Qualcomm,22] [ZTE,29] (4)</w:t>
      </w:r>
    </w:p>
    <w:p w14:paraId="727E67A7"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behavior of UE-B receiving a conflict indication from UE-A</w:t>
      </w:r>
    </w:p>
    <w:p w14:paraId="765B74A4"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UE-B’s behavior for handling a resource conflict in periodic reserved resources [</w:t>
      </w:r>
      <w:r>
        <w:rPr>
          <w:rFonts w:ascii="Calibri" w:hAnsi="Calibri" w:cs="Calibri" w:hint="eastAsia"/>
          <w:sz w:val="21"/>
          <w:szCs w:val="21"/>
        </w:rPr>
        <w:t>Huawei,1]</w:t>
      </w:r>
      <w:r>
        <w:rPr>
          <w:rFonts w:ascii="Calibri" w:hAnsi="Calibri" w:cs="Calibri"/>
          <w:sz w:val="21"/>
          <w:szCs w:val="21"/>
        </w:rPr>
        <w:t xml:space="preserve"> [Nokia,2] [CATT,7] [InterDigital,10] [Spreadtrum,11] [Apple,15] (6)</w:t>
      </w:r>
    </w:p>
    <w:p w14:paraId="2D96A4E6"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Not supported by [Futurewei,3] [OPPO,6] [DCM,9] [Intel,14] [Samsung,20] [LGE,26] [Ericsson,27] (7)</w:t>
      </w:r>
    </w:p>
    <w:p w14:paraId="0740E5FF"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lastRenderedPageBreak/>
        <w:t>Further consideration on skipping the received resource conflict indication [Nokia,2] [OPPO,6] [Fujitsu,8] [Ericsson,27] (4)</w:t>
      </w:r>
    </w:p>
    <w:p w14:paraId="5FC42454"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a transmission of a resource conflict indication [Nokia,2] [Fujitsu,8] [Intel,14] (3)</w:t>
      </w:r>
    </w:p>
    <w:p w14:paraId="02B2894E"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clarification</w:t>
      </w:r>
      <w:r>
        <w:rPr>
          <w:rFonts w:ascii="Calibri" w:hAnsi="Calibri" w:cs="Calibri" w:hint="eastAsia"/>
          <w:sz w:val="21"/>
          <w:szCs w:val="21"/>
        </w:rPr>
        <w:t xml:space="preserve"> </w:t>
      </w:r>
      <w:r>
        <w:rPr>
          <w:rFonts w:ascii="Calibri" w:hAnsi="Calibri" w:cs="Calibri"/>
          <w:sz w:val="21"/>
          <w:szCs w:val="21"/>
        </w:rPr>
        <w:t>on the next reserved resources subject to processing time budget [DCM,9] (1)</w:t>
      </w:r>
    </w:p>
    <w:p w14:paraId="164A2033"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prioritization of conflict indication</w:t>
      </w:r>
    </w:p>
    <w:p w14:paraId="34C1F41C"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executing order of prioritization of PSFCH for a resource conflict [ETRI,13] [Apple,15] [Xiaomi,19] (3)</w:t>
      </w:r>
    </w:p>
    <w:p w14:paraId="0FBEADC4"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[ETRI,13] [Xiaomi,19]: PSFCH TX/TX or TX/RX prioritization is performed first</w:t>
      </w:r>
    </w:p>
    <w:p w14:paraId="211CF8A5"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[Apple,15]: prioritization between PSFCH TX or RX and other channel(s) is performed first</w:t>
      </w:r>
    </w:p>
    <w:p w14:paraId="6F7B8D82"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prioritization rule for PSFCH TX of SL HARQ-ACK feedback and a resource conflict indication [ETRI,13] (1)</w:t>
      </w:r>
    </w:p>
    <w:p w14:paraId="71F09D9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Further consideration on the issue due to imbalanced prioritization between PSFCH TX and RX for a resource conflict indication [Apple,15]</w:t>
      </w:r>
      <w:r>
        <w:rPr>
          <w:rFonts w:ascii="Calibri" w:hAnsi="Calibri" w:cs="Calibri"/>
          <w:sz w:val="21"/>
          <w:szCs w:val="21"/>
        </w:rPr>
        <w:t xml:space="preserve"> (1)</w:t>
      </w:r>
    </w:p>
    <w:p w14:paraId="36D9F93A" w14:textId="77777777" w:rsidR="009E5E7E" w:rsidRDefault="005E0021">
      <w:pPr>
        <w:pStyle w:val="aff8"/>
        <w:numPr>
          <w:ilvl w:val="0"/>
          <w:numId w:val="10"/>
        </w:numPr>
        <w:tabs>
          <w:tab w:val="left" w:pos="400"/>
        </w:tabs>
        <w:spacing w:after="0"/>
        <w:rPr>
          <w:rFonts w:ascii="Calibri" w:hAnsi="Calibri" w:cs="Calibri"/>
          <w:sz w:val="21"/>
          <w:szCs w:val="21"/>
        </w:rPr>
      </w:pPr>
      <w:r>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33B0467"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Pr>
          <w:rFonts w:ascii="Calibri" w:hAnsi="Calibri" w:cs="Calibri"/>
          <w:sz w:val="21"/>
          <w:szCs w:val="21"/>
        </w:rPr>
        <w:t xml:space="preserve">a second </w:t>
      </w:r>
      <w:r>
        <w:rPr>
          <w:rFonts w:ascii="Calibri" w:hAnsi="Calibri" w:cs="Calibri" w:hint="eastAsia"/>
          <w:sz w:val="21"/>
          <w:szCs w:val="21"/>
        </w:rPr>
        <w:t xml:space="preserve">UE </w:t>
      </w:r>
      <w:r>
        <w:rPr>
          <w:rFonts w:ascii="Calibri" w:hAnsi="Calibri" w:cs="Calibri"/>
          <w:sz w:val="21"/>
          <w:szCs w:val="21"/>
        </w:rPr>
        <w:t>flag (i.e., whether UE scheduling a conflict TB can be UE-B or not)  indicated by UE-B’s SCI format 1-A</w:t>
      </w:r>
      <w:r>
        <w:rPr>
          <w:rFonts w:ascii="Calibri" w:hAnsi="Calibri" w:cs="Calibri" w:hint="eastAsia"/>
          <w:sz w:val="21"/>
          <w:szCs w:val="21"/>
        </w:rPr>
        <w:t xml:space="preserve">: </w:t>
      </w:r>
      <w:r>
        <w:rPr>
          <w:rFonts w:ascii="Calibri" w:hAnsi="Calibri" w:cs="Calibri"/>
          <w:sz w:val="21"/>
          <w:szCs w:val="21"/>
        </w:rPr>
        <w:t>[Huawei,1] [Futurewei,3] [Panasonic,5] [OPPO,6] [CATT,7] [DCM,9] [InterDigital,10] [Apple,15] [Sharp,23] [LGE,26] (10)</w:t>
      </w:r>
    </w:p>
    <w:p w14:paraId="6A24D78E"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UE pairing for selecting UE-B considers only UEs transmitting SCI format 1-A with Second UE flag of 1</w:t>
      </w:r>
    </w:p>
    <w:p w14:paraId="226E5142"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[Panasonic,5] [OPPO,6] [CATT,7] [DCM,9] [LGE,26] (6)</w:t>
      </w:r>
    </w:p>
    <w:p w14:paraId="7D300F50"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 after applying the existing WA for selecting UE-B</w:t>
      </w:r>
    </w:p>
    <w:p w14:paraId="37C87510"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 [Sharp,23] [Ericsson,27] (3)</w:t>
      </w:r>
    </w:p>
    <w:p w14:paraId="203FAA2D"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transmitting SCI format 1-A with a second flag of 1 are UE-Bs</w:t>
      </w:r>
    </w:p>
    <w:p w14:paraId="45703F23"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 [Apple,15] (2)</w:t>
      </w:r>
    </w:p>
    <w:p w14:paraId="7E3303CB"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sz w:val="21"/>
          <w:szCs w:val="21"/>
        </w:rPr>
        <w:t>Based on whether PSFCH occasion(s) for resource conflict indication is passed or not: [Huawei,1] [OPPO,6] [Fujitsu,7] [LGE,26] (4)</w:t>
      </w:r>
    </w:p>
    <w:p w14:paraId="06257A09" w14:textId="77777777" w:rsidR="009E5E7E" w:rsidRDefault="005E0021">
      <w:pPr>
        <w:pStyle w:val="aff8"/>
        <w:widowControl/>
        <w:numPr>
          <w:ilvl w:val="2"/>
          <w:numId w:val="10"/>
        </w:numPr>
        <w:tabs>
          <w:tab w:val="left" w:pos="400"/>
        </w:tabs>
        <w:spacing w:before="0" w:after="0" w:line="240" w:lineRule="auto"/>
        <w:rPr>
          <w:rFonts w:ascii="Calibri" w:hAnsi="Calibri" w:cs="Calibri"/>
          <w:sz w:val="21"/>
          <w:szCs w:val="21"/>
        </w:rPr>
      </w:pPr>
      <w:r>
        <w:rPr>
          <w:rFonts w:ascii="Calibri" w:hAnsi="Calibri" w:cs="Calibri"/>
          <w:sz w:val="21"/>
          <w:szCs w:val="21"/>
        </w:rPr>
        <w:t>UE pairing for selecting UE-B considers only UEs whose PSFCH occasions for a resource conflict indication are not yet passed</w:t>
      </w:r>
    </w:p>
    <w:p w14:paraId="66C76556" w14:textId="77777777" w:rsidR="009E5E7E" w:rsidRDefault="005E0021">
      <w:pPr>
        <w:pStyle w:val="aff8"/>
        <w:widowControl/>
        <w:numPr>
          <w:ilvl w:val="3"/>
          <w:numId w:val="10"/>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[OPPO,6] [Fujitsu,7] [LGE,26] (4)</w:t>
      </w:r>
    </w:p>
    <w:p w14:paraId="0A878BAE" w14:textId="77777777" w:rsidR="009E5E7E" w:rsidRDefault="005E0021">
      <w:pPr>
        <w:pStyle w:val="aff8"/>
        <w:widowControl/>
        <w:numPr>
          <w:ilvl w:val="1"/>
          <w:numId w:val="10"/>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[InterDigital,10] (1)</w:t>
      </w:r>
    </w:p>
    <w:p w14:paraId="0D065A38"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cast type of UE-B’s transmission that can receive a resource conflict indication [Futurewei,3] [CATT,7] [Fujitsu,8] (3)</w:t>
      </w:r>
    </w:p>
    <w:p w14:paraId="47BFDF2D"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[Futurewei,3] [Fujitsu,8] (2)</w:t>
      </w:r>
    </w:p>
    <w:p w14:paraId="26E18A1B" w14:textId="77777777" w:rsidR="009E5E7E" w:rsidRDefault="005E0021">
      <w:pPr>
        <w:pStyle w:val="aff8"/>
        <w:widowControl/>
        <w:numPr>
          <w:ilvl w:val="2"/>
          <w:numId w:val="10"/>
        </w:numPr>
        <w:spacing w:before="0" w:after="0" w:line="240" w:lineRule="auto"/>
        <w:rPr>
          <w:rFonts w:ascii="Calibri" w:hAnsi="Calibri" w:cs="Calibri"/>
          <w:sz w:val="21"/>
          <w:szCs w:val="21"/>
        </w:rPr>
      </w:pPr>
      <w:r>
        <w:rPr>
          <w:rFonts w:ascii="Calibri" w:hAnsi="Calibri" w:cs="Calibri"/>
          <w:sz w:val="21"/>
          <w:szCs w:val="21"/>
        </w:rPr>
        <w:t>Up to UE implementation [Intel,14]</w:t>
      </w:r>
    </w:p>
    <w:p w14:paraId="357BEF99" w14:textId="77777777" w:rsidR="009E5E7E" w:rsidRDefault="009E5E7E">
      <w:pPr>
        <w:tabs>
          <w:tab w:val="left" w:pos="400"/>
        </w:tabs>
        <w:spacing w:after="0"/>
        <w:rPr>
          <w:rFonts w:ascii="Calibri" w:hAnsi="Calibri" w:cs="Calibri"/>
          <w:sz w:val="21"/>
          <w:szCs w:val="21"/>
        </w:rPr>
      </w:pPr>
    </w:p>
    <w:p w14:paraId="6EA3867D" w14:textId="77777777" w:rsidR="009E5E7E" w:rsidRDefault="009E5E7E">
      <w:pPr>
        <w:tabs>
          <w:tab w:val="left" w:pos="400"/>
        </w:tabs>
        <w:spacing w:after="0"/>
        <w:rPr>
          <w:rFonts w:ascii="Calibri" w:hAnsi="Calibri" w:cs="Calibri"/>
          <w:sz w:val="21"/>
          <w:szCs w:val="21"/>
        </w:rPr>
      </w:pPr>
    </w:p>
    <w:p w14:paraId="126B554F" w14:textId="77777777" w:rsidR="009E5E7E" w:rsidRDefault="005E0021">
      <w:pPr>
        <w:pStyle w:val="aff8"/>
        <w:widowControl/>
        <w:numPr>
          <w:ilvl w:val="0"/>
          <w:numId w:val="10"/>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3AB480C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restrict or expand on the condition to be UE-A and/or UE-B [Nokia,2] [vivo,4] [Intel,14] [Ericsson,27] [Mitsubishi,28] (5)</w:t>
      </w:r>
    </w:p>
    <w:p w14:paraId="39BC49C6"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condition for determining a resource conflict [Nokia,2] [Fujitsu,8] [Intel,14] [Lenovo,24] (4)</w:t>
      </w:r>
    </w:p>
    <w:p w14:paraId="07670CB8"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 xml:space="preserve">Further consideration on ID sharing mechanism between UE-A and UE-B [Nokia,2] </w:t>
      </w:r>
    </w:p>
    <w:p w14:paraId="175FB5E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modifying signaling granularity of enabling/disabling/controlling inter-UE coordination scheme [vivo,4]</w:t>
      </w:r>
    </w:p>
    <w:p w14:paraId="4DD133B5"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specifying executing order for the case when multiple UE-B’s reserved resources are collided [vivo,4]</w:t>
      </w:r>
    </w:p>
    <w:p w14:paraId="6DB97EB8"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ensuring the time difference between successive UE-B’s reserved resources fulfil the processing time budget [CATT,7]</w:t>
      </w:r>
    </w:p>
    <w:p w14:paraId="003F3C21"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lastRenderedPageBreak/>
        <w:t>Further clarification on UE-A’s behavior when the case when one of SCI(s) scheduling the same reserved resources does not fulfill the processing time budget [Fujitsu,8]</w:t>
      </w:r>
    </w:p>
    <w:p w14:paraId="14F26507"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modifying re-evaluation/pre-emption procedure </w:t>
      </w:r>
      <w:r>
        <w:rPr>
          <w:rFonts w:ascii="Calibri" w:hAnsi="Calibri" w:cs="Calibri"/>
          <w:sz w:val="21"/>
          <w:szCs w:val="21"/>
        </w:rPr>
        <w:t xml:space="preserve">without using inter-UE coordination information </w:t>
      </w:r>
      <w:r>
        <w:rPr>
          <w:rFonts w:ascii="Calibri" w:hAnsi="Calibri" w:cs="Calibri" w:hint="eastAsia"/>
          <w:sz w:val="21"/>
          <w:szCs w:val="21"/>
        </w:rPr>
        <w:t>[Intel,14]</w:t>
      </w:r>
    </w:p>
    <w:p w14:paraId="321A895F"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UE-B’s resource (re)selection procedure based on a SCI format 1-A [Qualcomm,22]</w:t>
      </w:r>
    </w:p>
    <w:p w14:paraId="3F14E2D3"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[Lenovo,24]</w:t>
      </w:r>
    </w:p>
    <w:p w14:paraId="1F4E987D" w14:textId="77777777" w:rsidR="009E5E7E" w:rsidRDefault="005E0021">
      <w:pPr>
        <w:pStyle w:val="aff8"/>
        <w:widowControl/>
        <w:numPr>
          <w:ilvl w:val="1"/>
          <w:numId w:val="10"/>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power-saving UE </w:t>
      </w:r>
      <w:r>
        <w:rPr>
          <w:rFonts w:ascii="Calibri" w:hAnsi="Calibri" w:cs="Calibri"/>
          <w:sz w:val="21"/>
          <w:szCs w:val="21"/>
        </w:rPr>
        <w:t>with inter-UE coordination information [Ericsson,27]</w:t>
      </w:r>
    </w:p>
    <w:p w14:paraId="253CB31A" w14:textId="77777777" w:rsidR="009E5E7E" w:rsidRDefault="009E5E7E">
      <w:pPr>
        <w:pStyle w:val="aff8"/>
        <w:widowControl/>
        <w:spacing w:before="0" w:after="0" w:line="240" w:lineRule="auto"/>
        <w:ind w:left="1200" w:firstLine="0"/>
        <w:rPr>
          <w:rFonts w:ascii="Calibri" w:hAnsi="Calibri" w:cs="Calibri"/>
          <w:sz w:val="21"/>
          <w:szCs w:val="21"/>
        </w:rPr>
      </w:pPr>
    </w:p>
    <w:p w14:paraId="24AFAF0F" w14:textId="77777777" w:rsidR="009E5E7E" w:rsidRDefault="009E5E7E">
      <w:pPr>
        <w:pStyle w:val="aff8"/>
        <w:widowControl/>
        <w:spacing w:before="0" w:after="0" w:line="240" w:lineRule="auto"/>
        <w:ind w:left="1200" w:firstLine="0"/>
        <w:rPr>
          <w:rFonts w:ascii="Calibri" w:hAnsi="Calibri" w:cs="Calibri"/>
          <w:sz w:val="21"/>
          <w:szCs w:val="21"/>
        </w:rPr>
      </w:pPr>
    </w:p>
    <w:p w14:paraId="02DB9849"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 xml:space="preserve">Reference </w:t>
      </w:r>
    </w:p>
    <w:p w14:paraId="3D6DE716"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R1-2200964</w:t>
      </w:r>
      <w:r>
        <w:rPr>
          <w:rFonts w:ascii="Calibri" w:hAnsi="Calibri" w:cs="Calibri"/>
          <w:sz w:val="21"/>
          <w:szCs w:val="21"/>
        </w:rPr>
        <w:tab/>
        <w:t>Inter-UE coordination in sidelink resource allocation</w:t>
      </w:r>
      <w:r>
        <w:rPr>
          <w:rFonts w:ascii="Calibri" w:hAnsi="Calibri" w:cs="Calibri"/>
          <w:sz w:val="21"/>
          <w:szCs w:val="21"/>
        </w:rPr>
        <w:tab/>
        <w:t>Huawei, HiSilicon</w:t>
      </w:r>
    </w:p>
    <w:p w14:paraId="3C47042C"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R1-2200981</w:t>
      </w:r>
      <w:r>
        <w:rPr>
          <w:rFonts w:ascii="Calibri" w:hAnsi="Calibri" w:cs="Calibri"/>
          <w:sz w:val="21"/>
          <w:szCs w:val="21"/>
        </w:rPr>
        <w:tab/>
        <w:t>Inter-UE coordination for Mode 2 enhancements</w:t>
      </w:r>
      <w:r>
        <w:rPr>
          <w:rFonts w:ascii="Calibri" w:hAnsi="Calibri" w:cs="Calibri"/>
          <w:sz w:val="21"/>
          <w:szCs w:val="21"/>
        </w:rPr>
        <w:tab/>
        <w:t>Nokia, Nokia Shanghai Bell</w:t>
      </w:r>
    </w:p>
    <w:p w14:paraId="0B77D9E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R1-2200983</w:t>
      </w:r>
      <w:r>
        <w:rPr>
          <w:rFonts w:ascii="Calibri" w:hAnsi="Calibri" w:cs="Calibri"/>
          <w:sz w:val="21"/>
          <w:szCs w:val="21"/>
        </w:rPr>
        <w:tab/>
        <w:t>Discussion on techniques for inter-UE coordination</w:t>
      </w:r>
      <w:r>
        <w:rPr>
          <w:rFonts w:ascii="Calibri" w:hAnsi="Calibri" w:cs="Calibri"/>
          <w:sz w:val="21"/>
          <w:szCs w:val="21"/>
        </w:rPr>
        <w:tab/>
        <w:t>FUTUREWEI</w:t>
      </w:r>
    </w:p>
    <w:p w14:paraId="0FEF95E4"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R1-2201112</w:t>
      </w:r>
      <w:r>
        <w:rPr>
          <w:rFonts w:ascii="Calibri" w:hAnsi="Calibri" w:cs="Calibri"/>
          <w:sz w:val="21"/>
          <w:szCs w:val="21"/>
        </w:rPr>
        <w:tab/>
        <w:t>Remaining issues on mode-2 enhancements</w:t>
      </w:r>
      <w:r>
        <w:rPr>
          <w:rFonts w:ascii="Calibri" w:hAnsi="Calibri" w:cs="Calibri"/>
          <w:sz w:val="21"/>
          <w:szCs w:val="21"/>
        </w:rPr>
        <w:tab/>
        <w:t>vivo</w:t>
      </w:r>
    </w:p>
    <w:p w14:paraId="755601EC"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R1-2201182</w:t>
      </w:r>
      <w:r>
        <w:rPr>
          <w:rFonts w:ascii="Calibri" w:hAnsi="Calibri" w:cs="Calibri"/>
          <w:sz w:val="21"/>
          <w:szCs w:val="21"/>
        </w:rPr>
        <w:tab/>
        <w:t>Inter-UE coordination for Mode 2 enhancements</w:t>
      </w:r>
      <w:r>
        <w:rPr>
          <w:rFonts w:ascii="Calibri" w:hAnsi="Calibri" w:cs="Calibri"/>
          <w:sz w:val="21"/>
          <w:szCs w:val="21"/>
        </w:rPr>
        <w:tab/>
        <w:t>Panasonic Corporation</w:t>
      </w:r>
    </w:p>
    <w:p w14:paraId="7F94C07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R1-2201255</w:t>
      </w:r>
      <w:r>
        <w:rPr>
          <w:rFonts w:ascii="Calibri" w:hAnsi="Calibri" w:cs="Calibri"/>
          <w:sz w:val="21"/>
          <w:szCs w:val="21"/>
        </w:rPr>
        <w:tab/>
        <w:t>Inter-UE coordination in mode 2 of NR sidelink</w:t>
      </w:r>
      <w:r>
        <w:rPr>
          <w:rFonts w:ascii="Calibri" w:hAnsi="Calibri" w:cs="Calibri"/>
          <w:sz w:val="21"/>
          <w:szCs w:val="21"/>
        </w:rPr>
        <w:tab/>
        <w:t>OPPO</w:t>
      </w:r>
    </w:p>
    <w:p w14:paraId="08A9115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R1-2201336</w:t>
      </w:r>
      <w:r>
        <w:rPr>
          <w:rFonts w:ascii="Calibri" w:hAnsi="Calibri" w:cs="Calibri"/>
          <w:sz w:val="21"/>
          <w:szCs w:val="21"/>
        </w:rPr>
        <w:tab/>
        <w:t>Remaining issues on Inter-UE coordination for Mode 2 enhancements</w:t>
      </w:r>
      <w:r>
        <w:rPr>
          <w:rFonts w:ascii="Calibri" w:hAnsi="Calibri" w:cs="Calibri"/>
          <w:sz w:val="21"/>
          <w:szCs w:val="21"/>
        </w:rPr>
        <w:tab/>
        <w:t>CATT, GOHIGH</w:t>
      </w:r>
    </w:p>
    <w:p w14:paraId="590BFF2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R1-2201438</w:t>
      </w:r>
      <w:r>
        <w:rPr>
          <w:rFonts w:ascii="Calibri" w:hAnsi="Calibri" w:cs="Calibri"/>
          <w:sz w:val="21"/>
          <w:szCs w:val="21"/>
        </w:rPr>
        <w:tab/>
        <w:t>Discussion on inter-UE coordination for Mode 2 enhancements</w:t>
      </w:r>
      <w:r>
        <w:rPr>
          <w:rFonts w:ascii="Calibri" w:hAnsi="Calibri" w:cs="Calibri"/>
          <w:sz w:val="21"/>
          <w:szCs w:val="21"/>
        </w:rPr>
        <w:tab/>
        <w:t>Fujitsu</w:t>
      </w:r>
    </w:p>
    <w:p w14:paraId="3C48DB0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R1-2201495</w:t>
      </w:r>
      <w:r>
        <w:rPr>
          <w:rFonts w:ascii="Calibri" w:hAnsi="Calibri" w:cs="Calibri"/>
          <w:sz w:val="21"/>
          <w:szCs w:val="21"/>
        </w:rPr>
        <w:tab/>
        <w:t>Remaining issues on sidelink resource allocation for reliability and latency</w:t>
      </w:r>
      <w:r>
        <w:rPr>
          <w:rFonts w:ascii="Calibri" w:hAnsi="Calibri" w:cs="Calibri"/>
          <w:sz w:val="21"/>
          <w:szCs w:val="21"/>
        </w:rPr>
        <w:tab/>
        <w:t>NTT DOCOMO, INC.</w:t>
      </w:r>
    </w:p>
    <w:p w14:paraId="52087809"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R1-2201531</w:t>
      </w:r>
      <w:r>
        <w:rPr>
          <w:rFonts w:ascii="Calibri" w:hAnsi="Calibri" w:cs="Calibri"/>
          <w:sz w:val="21"/>
          <w:szCs w:val="21"/>
        </w:rPr>
        <w:tab/>
        <w:t>Discussions on remaining issues for Mode 2 inter-UE coordination</w:t>
      </w:r>
      <w:r>
        <w:rPr>
          <w:rFonts w:ascii="Calibri" w:hAnsi="Calibri" w:cs="Calibri"/>
          <w:sz w:val="21"/>
          <w:szCs w:val="21"/>
        </w:rPr>
        <w:tab/>
        <w:t>InterDigital, Inc.</w:t>
      </w:r>
    </w:p>
    <w:p w14:paraId="29F1C3D8"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R1-2201558</w:t>
      </w:r>
      <w:r>
        <w:rPr>
          <w:rFonts w:ascii="Calibri" w:hAnsi="Calibri" w:cs="Calibri"/>
          <w:sz w:val="21"/>
          <w:szCs w:val="21"/>
        </w:rPr>
        <w:tab/>
        <w:t>Discussion on inter-UE coordination in sidelink resource allocation</w:t>
      </w:r>
      <w:r>
        <w:rPr>
          <w:rFonts w:ascii="Calibri" w:hAnsi="Calibri" w:cs="Calibri"/>
          <w:sz w:val="21"/>
          <w:szCs w:val="21"/>
        </w:rPr>
        <w:tab/>
        <w:t>Spreadtrum Communications</w:t>
      </w:r>
    </w:p>
    <w:p w14:paraId="3AF2EF64"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R1-2201585</w:t>
      </w:r>
      <w:r>
        <w:rPr>
          <w:rFonts w:ascii="Calibri" w:hAnsi="Calibri" w:cs="Calibri"/>
          <w:sz w:val="21"/>
          <w:szCs w:val="21"/>
        </w:rPr>
        <w:tab/>
        <w:t>Discussion on inter-UE coordination for Mode 2 enhancements</w:t>
      </w:r>
      <w:r>
        <w:rPr>
          <w:rFonts w:ascii="Calibri" w:hAnsi="Calibri" w:cs="Calibri"/>
          <w:sz w:val="21"/>
          <w:szCs w:val="21"/>
        </w:rPr>
        <w:tab/>
        <w:t>Sony</w:t>
      </w:r>
    </w:p>
    <w:p w14:paraId="14D69278"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R1-2201617</w:t>
      </w:r>
      <w:r>
        <w:rPr>
          <w:rFonts w:ascii="Calibri" w:hAnsi="Calibri" w:cs="Calibri"/>
          <w:sz w:val="21"/>
          <w:szCs w:val="21"/>
        </w:rPr>
        <w:tab/>
        <w:t>Discussion on inter-UE coordination for Mode 2 enhancements</w:t>
      </w:r>
      <w:r>
        <w:rPr>
          <w:rFonts w:ascii="Calibri" w:hAnsi="Calibri" w:cs="Calibri"/>
          <w:sz w:val="21"/>
          <w:szCs w:val="21"/>
        </w:rPr>
        <w:tab/>
        <w:t>ETRI</w:t>
      </w:r>
    </w:p>
    <w:p w14:paraId="06BDAF7C"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R1-2201716</w:t>
      </w:r>
      <w:r>
        <w:rPr>
          <w:rFonts w:ascii="Calibri" w:hAnsi="Calibri" w:cs="Calibri"/>
          <w:sz w:val="21"/>
          <w:szCs w:val="21"/>
        </w:rPr>
        <w:tab/>
        <w:t>Remaining opens of sidelink inter-UE coordination schemes</w:t>
      </w:r>
      <w:r>
        <w:rPr>
          <w:rFonts w:ascii="Calibri" w:hAnsi="Calibri" w:cs="Calibri"/>
          <w:sz w:val="21"/>
          <w:szCs w:val="21"/>
        </w:rPr>
        <w:tab/>
        <w:t>Intel Corporation</w:t>
      </w:r>
    </w:p>
    <w:p w14:paraId="3601C9C4"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R1-2201785</w:t>
      </w:r>
      <w:r>
        <w:rPr>
          <w:rFonts w:ascii="Calibri" w:hAnsi="Calibri" w:cs="Calibri"/>
          <w:sz w:val="21"/>
          <w:szCs w:val="21"/>
        </w:rPr>
        <w:tab/>
        <w:t>Remaining Issues of Inter-UE Coordination</w:t>
      </w:r>
      <w:r>
        <w:rPr>
          <w:rFonts w:ascii="Calibri" w:hAnsi="Calibri" w:cs="Calibri"/>
          <w:sz w:val="21"/>
          <w:szCs w:val="21"/>
        </w:rPr>
        <w:tab/>
        <w:t>Apple</w:t>
      </w:r>
    </w:p>
    <w:p w14:paraId="7DA63400"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R1-2201820</w:t>
      </w:r>
      <w:r>
        <w:rPr>
          <w:rFonts w:ascii="Calibri" w:hAnsi="Calibri" w:cs="Calibri"/>
          <w:sz w:val="21"/>
          <w:szCs w:val="21"/>
        </w:rPr>
        <w:tab/>
        <w:t>Remaining issues on V2X mode 2 enhancements</w:t>
      </w:r>
      <w:r>
        <w:rPr>
          <w:rFonts w:ascii="Calibri" w:hAnsi="Calibri" w:cs="Calibri"/>
          <w:sz w:val="21"/>
          <w:szCs w:val="21"/>
        </w:rPr>
        <w:tab/>
        <w:t>ASUSTeK</w:t>
      </w:r>
    </w:p>
    <w:p w14:paraId="6C25CEFF"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R1-2201874</w:t>
      </w:r>
      <w:r>
        <w:rPr>
          <w:rFonts w:ascii="Calibri" w:hAnsi="Calibri" w:cs="Calibri"/>
          <w:sz w:val="21"/>
          <w:szCs w:val="21"/>
        </w:rPr>
        <w:tab/>
        <w:t>Remaining issues on inter-UE coordination for mode 2 enhancement</w:t>
      </w:r>
      <w:r>
        <w:rPr>
          <w:rFonts w:ascii="Calibri" w:hAnsi="Calibri" w:cs="Calibri"/>
          <w:sz w:val="21"/>
          <w:szCs w:val="21"/>
        </w:rPr>
        <w:tab/>
        <w:t>CMCC</w:t>
      </w:r>
    </w:p>
    <w:p w14:paraId="0182F52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R1-2201907</w:t>
      </w:r>
      <w:r>
        <w:rPr>
          <w:rFonts w:ascii="Calibri" w:hAnsi="Calibri" w:cs="Calibri"/>
          <w:sz w:val="21"/>
          <w:szCs w:val="21"/>
        </w:rPr>
        <w:tab/>
        <w:t>Discussion on mode 2 enhancements</w:t>
      </w:r>
      <w:r>
        <w:rPr>
          <w:rFonts w:ascii="Calibri" w:hAnsi="Calibri" w:cs="Calibri"/>
          <w:sz w:val="21"/>
          <w:szCs w:val="21"/>
        </w:rPr>
        <w:tab/>
        <w:t>NEC</w:t>
      </w:r>
    </w:p>
    <w:p w14:paraId="18040EB9"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R1-2201920</w:t>
      </w:r>
      <w:r>
        <w:rPr>
          <w:rFonts w:ascii="Calibri" w:hAnsi="Calibri" w:cs="Calibri"/>
          <w:sz w:val="21"/>
          <w:szCs w:val="21"/>
        </w:rPr>
        <w:tab/>
        <w:t>Discussion on inter-UE coordination</w:t>
      </w:r>
      <w:r>
        <w:rPr>
          <w:rFonts w:ascii="Calibri" w:hAnsi="Calibri" w:cs="Calibri"/>
          <w:sz w:val="21"/>
          <w:szCs w:val="21"/>
        </w:rPr>
        <w:tab/>
        <w:t>Xiaomi</w:t>
      </w:r>
    </w:p>
    <w:p w14:paraId="6EB5871A"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R1-2202032</w:t>
      </w:r>
      <w:r>
        <w:rPr>
          <w:rFonts w:ascii="Calibri" w:hAnsi="Calibri" w:cs="Calibri"/>
          <w:sz w:val="21"/>
          <w:szCs w:val="21"/>
        </w:rPr>
        <w:tab/>
        <w:t>On Inter-UE Coordination for Mode2 Enhancements</w:t>
      </w:r>
      <w:r>
        <w:rPr>
          <w:rFonts w:ascii="Calibri" w:hAnsi="Calibri" w:cs="Calibri"/>
          <w:sz w:val="21"/>
          <w:szCs w:val="21"/>
        </w:rPr>
        <w:tab/>
        <w:t>Samsung</w:t>
      </w:r>
    </w:p>
    <w:p w14:paraId="450CE91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R1-2202086</w:t>
      </w:r>
      <w:r>
        <w:rPr>
          <w:rFonts w:ascii="Calibri" w:hAnsi="Calibri" w:cs="Calibri"/>
          <w:sz w:val="21"/>
          <w:szCs w:val="21"/>
        </w:rPr>
        <w:tab/>
        <w:t>Discussion on Mode 2 enhancements</w:t>
      </w:r>
      <w:r>
        <w:rPr>
          <w:rFonts w:ascii="Calibri" w:hAnsi="Calibri" w:cs="Calibri"/>
          <w:sz w:val="21"/>
          <w:szCs w:val="21"/>
        </w:rPr>
        <w:tab/>
        <w:t>MediaTek Inc.</w:t>
      </w:r>
    </w:p>
    <w:p w14:paraId="1B57FF17"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R1-2202159</w:t>
      </w:r>
      <w:r>
        <w:rPr>
          <w:rFonts w:ascii="Calibri" w:hAnsi="Calibri" w:cs="Calibri"/>
          <w:sz w:val="21"/>
          <w:szCs w:val="21"/>
        </w:rPr>
        <w:tab/>
        <w:t>Reliability and Latency Enhancements for Mode 2</w:t>
      </w:r>
      <w:r>
        <w:rPr>
          <w:rFonts w:ascii="Calibri" w:hAnsi="Calibri" w:cs="Calibri"/>
          <w:sz w:val="21"/>
          <w:szCs w:val="21"/>
        </w:rPr>
        <w:tab/>
        <w:t>Qualcomm Incorporated</w:t>
      </w:r>
    </w:p>
    <w:p w14:paraId="19E1CB02"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R1-2202202</w:t>
      </w:r>
      <w:r>
        <w:rPr>
          <w:rFonts w:ascii="Calibri" w:hAnsi="Calibri" w:cs="Calibri"/>
          <w:sz w:val="21"/>
          <w:szCs w:val="21"/>
        </w:rPr>
        <w:tab/>
        <w:t>Discussion on inter-UE coordination for mode 2 enhancements</w:t>
      </w:r>
      <w:r>
        <w:rPr>
          <w:rFonts w:ascii="Calibri" w:hAnsi="Calibri" w:cs="Calibri"/>
          <w:sz w:val="21"/>
          <w:szCs w:val="21"/>
        </w:rPr>
        <w:tab/>
        <w:t>Sharp</w:t>
      </w:r>
    </w:p>
    <w:p w14:paraId="0635C14E"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R1-2202231</w:t>
      </w:r>
      <w:r>
        <w:rPr>
          <w:rFonts w:ascii="Calibri" w:hAnsi="Calibri" w:cs="Calibri"/>
          <w:sz w:val="21"/>
          <w:szCs w:val="21"/>
        </w:rPr>
        <w:tab/>
        <w:t>Inter-UE coordination for Mode 2 enhancements</w:t>
      </w:r>
      <w:r>
        <w:rPr>
          <w:rFonts w:ascii="Calibri" w:hAnsi="Calibri" w:cs="Calibri"/>
          <w:sz w:val="21"/>
          <w:szCs w:val="21"/>
        </w:rPr>
        <w:tab/>
        <w:t>Lenovo, Motorola Mobility</w:t>
      </w:r>
    </w:p>
    <w:p w14:paraId="57457BF1"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R1-2202245</w:t>
      </w:r>
      <w:r>
        <w:rPr>
          <w:rFonts w:ascii="Calibri" w:hAnsi="Calibri" w:cs="Calibri"/>
          <w:sz w:val="21"/>
          <w:szCs w:val="21"/>
        </w:rPr>
        <w:tab/>
        <w:t>Inter-UE coordination for mode 2 enhancements</w:t>
      </w:r>
      <w:r>
        <w:rPr>
          <w:rFonts w:ascii="Calibri" w:hAnsi="Calibri" w:cs="Calibri"/>
          <w:sz w:val="21"/>
          <w:szCs w:val="21"/>
        </w:rPr>
        <w:tab/>
        <w:t>ITL</w:t>
      </w:r>
    </w:p>
    <w:p w14:paraId="1FB0A5A5"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R1-2202253</w:t>
      </w:r>
      <w:r>
        <w:rPr>
          <w:rFonts w:ascii="Calibri" w:hAnsi="Calibri" w:cs="Calibri"/>
          <w:sz w:val="21"/>
          <w:szCs w:val="21"/>
        </w:rPr>
        <w:tab/>
        <w:t>Discussion on inter-UE coordination for Mode 2 enhancements</w:t>
      </w:r>
      <w:r>
        <w:rPr>
          <w:rFonts w:ascii="Calibri" w:hAnsi="Calibri" w:cs="Calibri"/>
          <w:sz w:val="21"/>
          <w:szCs w:val="21"/>
        </w:rPr>
        <w:tab/>
        <w:t>LG Electronics</w:t>
      </w:r>
    </w:p>
    <w:p w14:paraId="56CF5D4B"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lastRenderedPageBreak/>
        <w:t>R1-2202263</w:t>
      </w:r>
      <w:r>
        <w:rPr>
          <w:rFonts w:ascii="Calibri" w:hAnsi="Calibri" w:cs="Calibri"/>
          <w:sz w:val="21"/>
          <w:szCs w:val="21"/>
        </w:rPr>
        <w:tab/>
        <w:t>Details on mode 2 enhancements for inter-UE coordination</w:t>
      </w:r>
      <w:r>
        <w:rPr>
          <w:rFonts w:ascii="Calibri" w:hAnsi="Calibri" w:cs="Calibri"/>
          <w:sz w:val="21"/>
          <w:szCs w:val="21"/>
        </w:rPr>
        <w:tab/>
        <w:t>Ericsson</w:t>
      </w:r>
    </w:p>
    <w:p w14:paraId="6C3AE27B"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R1-2202356</w:t>
      </w:r>
      <w:r>
        <w:rPr>
          <w:rFonts w:ascii="Calibri" w:hAnsi="Calibri" w:cs="Calibri"/>
          <w:sz w:val="21"/>
          <w:szCs w:val="21"/>
        </w:rPr>
        <w:tab/>
        <w:t>Inter-UE coordination for enhanced resource allocation</w:t>
      </w:r>
      <w:r>
        <w:rPr>
          <w:rFonts w:ascii="Calibri" w:hAnsi="Calibri" w:cs="Calibri"/>
          <w:sz w:val="21"/>
          <w:szCs w:val="21"/>
        </w:rPr>
        <w:tab/>
        <w:t>Mitsubishi Electric RCE</w:t>
      </w:r>
    </w:p>
    <w:p w14:paraId="2A0F7987"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R1-2202377</w:t>
      </w:r>
      <w:r>
        <w:rPr>
          <w:rFonts w:ascii="Calibri" w:hAnsi="Calibri" w:cs="Calibri"/>
          <w:sz w:val="21"/>
          <w:szCs w:val="21"/>
        </w:rPr>
        <w:tab/>
        <w:t>Remaining issues on the inter-UE coordination</w:t>
      </w:r>
      <w:r>
        <w:rPr>
          <w:rFonts w:ascii="Calibri" w:hAnsi="Calibri" w:cs="Calibri"/>
          <w:sz w:val="21"/>
          <w:szCs w:val="21"/>
        </w:rPr>
        <w:tab/>
        <w:t>ZTE, Sanechips</w:t>
      </w:r>
    </w:p>
    <w:p w14:paraId="2EB5F8CD" w14:textId="77777777" w:rsidR="009E5E7E" w:rsidRDefault="005E0021">
      <w:pPr>
        <w:pStyle w:val="aff8"/>
        <w:numPr>
          <w:ilvl w:val="0"/>
          <w:numId w:val="11"/>
        </w:numPr>
        <w:spacing w:after="0"/>
        <w:rPr>
          <w:rFonts w:ascii="Calibri" w:hAnsi="Calibri" w:cs="Calibri"/>
          <w:sz w:val="21"/>
          <w:szCs w:val="21"/>
        </w:rPr>
      </w:pPr>
      <w:r>
        <w:rPr>
          <w:rFonts w:ascii="Calibri" w:hAnsi="Calibri" w:cs="Calibri"/>
          <w:sz w:val="21"/>
          <w:szCs w:val="21"/>
        </w:rPr>
        <w:t>R1-2202483</w:t>
      </w:r>
      <w:r>
        <w:rPr>
          <w:rFonts w:ascii="Calibri" w:hAnsi="Calibri" w:cs="Calibri"/>
          <w:sz w:val="21"/>
          <w:szCs w:val="21"/>
        </w:rPr>
        <w:tab/>
        <w:t>Inter-UE coordination for Mode 2 enhancements</w:t>
      </w:r>
      <w:r>
        <w:rPr>
          <w:rFonts w:ascii="Calibri" w:hAnsi="Calibri" w:cs="Calibri"/>
          <w:sz w:val="21"/>
          <w:szCs w:val="21"/>
        </w:rPr>
        <w:tab/>
        <w:t>Fraunhofer HHI</w:t>
      </w:r>
    </w:p>
    <w:p w14:paraId="16169243" w14:textId="77777777" w:rsidR="009E5E7E" w:rsidRDefault="009E5E7E">
      <w:pPr>
        <w:spacing w:after="0"/>
        <w:jc w:val="both"/>
        <w:rPr>
          <w:rFonts w:ascii="Calibri" w:hAnsi="Calibri" w:cs="Calibri"/>
          <w:sz w:val="21"/>
          <w:szCs w:val="21"/>
        </w:rPr>
      </w:pPr>
    </w:p>
    <w:p w14:paraId="7AF5DA3F" w14:textId="77777777" w:rsidR="009E5E7E" w:rsidRDefault="009E5E7E">
      <w:pPr>
        <w:spacing w:after="0"/>
        <w:jc w:val="both"/>
        <w:rPr>
          <w:rFonts w:ascii="Calibri" w:hAnsi="Calibri" w:cs="Calibri"/>
          <w:sz w:val="21"/>
          <w:szCs w:val="21"/>
        </w:rPr>
      </w:pPr>
    </w:p>
    <w:p w14:paraId="44C28EC9"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Appendix</w:t>
      </w:r>
    </w:p>
    <w:p w14:paraId="76EC7E12"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69AD7C8F" w14:textId="77777777" w:rsidR="009E5E7E" w:rsidRDefault="009E5E7E">
      <w:pPr>
        <w:spacing w:after="0"/>
        <w:jc w:val="both"/>
        <w:rPr>
          <w:rFonts w:eastAsiaTheme="minorEastAsia"/>
          <w:color w:val="1F497D"/>
          <w:lang w:eastAsia="ko-KR"/>
        </w:rPr>
      </w:pPr>
    </w:p>
    <w:p w14:paraId="3F907C40"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4FB7838"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5E3FD56F"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1EBDC0A" w14:textId="77777777" w:rsidR="009E5E7E" w:rsidRDefault="005E0021">
      <w:pPr>
        <w:pStyle w:val="aff8"/>
        <w:widowControl/>
        <w:numPr>
          <w:ilvl w:val="4"/>
          <w:numId w:val="10"/>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606547DE"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2883007E" w14:textId="77777777" w:rsidR="009E5E7E" w:rsidRDefault="005E0021">
      <w:pPr>
        <w:pStyle w:val="aff8"/>
        <w:widowControl/>
        <w:numPr>
          <w:ilvl w:val="4"/>
          <w:numId w:val="10"/>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44B6AA61"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2EB32574"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29B0A14B"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78287F07"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49E2601"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0224D4F3"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5A0A26EC"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528411DD" w14:textId="77777777" w:rsidR="009E5E7E" w:rsidRDefault="005E0021">
      <w:pPr>
        <w:pStyle w:val="aff8"/>
        <w:widowControl/>
        <w:numPr>
          <w:ilvl w:val="2"/>
          <w:numId w:val="10"/>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2FAE2BDE" w14:textId="77777777" w:rsidR="009E5E7E" w:rsidRDefault="009E5E7E">
      <w:pPr>
        <w:spacing w:after="0"/>
        <w:jc w:val="both"/>
        <w:rPr>
          <w:color w:val="1F497D"/>
          <w:lang w:eastAsia="ko-KR"/>
        </w:rPr>
      </w:pPr>
    </w:p>
    <w:p w14:paraId="47D5C2A8"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6E998D28"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13C9277A"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26FC352F"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349118F4"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3D770A0E"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1AC98485"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FED9618"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18A3DDE7" w14:textId="77777777" w:rsidR="009E5E7E" w:rsidRDefault="009E5E7E">
      <w:pPr>
        <w:pStyle w:val="aff8"/>
        <w:widowControl/>
        <w:spacing w:before="0" w:after="0" w:line="240" w:lineRule="auto"/>
        <w:ind w:left="1600" w:firstLine="0"/>
        <w:rPr>
          <w:rFonts w:ascii="Times New Roman" w:hAnsi="Times New Roman"/>
          <w:i/>
          <w:sz w:val="22"/>
        </w:rPr>
      </w:pPr>
    </w:p>
    <w:p w14:paraId="6184AFD2" w14:textId="77777777" w:rsidR="009E5E7E" w:rsidRDefault="009E5E7E">
      <w:pPr>
        <w:pStyle w:val="aff8"/>
        <w:widowControl/>
        <w:spacing w:before="0" w:after="0" w:line="240" w:lineRule="auto"/>
        <w:ind w:left="1200" w:firstLine="0"/>
        <w:rPr>
          <w:rFonts w:ascii="Calibri" w:hAnsi="Calibri" w:cs="Calibri"/>
          <w:sz w:val="21"/>
          <w:szCs w:val="21"/>
        </w:rPr>
      </w:pPr>
    </w:p>
    <w:p w14:paraId="3A5A0160"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29F3A3E8" w14:textId="77777777" w:rsidR="009E5E7E" w:rsidRDefault="009E5E7E">
      <w:pPr>
        <w:spacing w:after="0"/>
        <w:jc w:val="both"/>
        <w:rPr>
          <w:rFonts w:ascii="Calibri" w:hAnsi="Calibri" w:cs="Calibri"/>
          <w:sz w:val="21"/>
          <w:szCs w:val="21"/>
        </w:rPr>
      </w:pPr>
    </w:p>
    <w:p w14:paraId="02E3C191"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768599AF" w14:textId="77777777" w:rsidR="009E5E7E" w:rsidRDefault="005E0021">
      <w:pPr>
        <w:pStyle w:val="aff8"/>
        <w:widowControl/>
        <w:numPr>
          <w:ilvl w:val="1"/>
          <w:numId w:val="10"/>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7E65CFC0" w14:textId="77777777" w:rsidR="009E5E7E" w:rsidRDefault="005E0021">
      <w:pPr>
        <w:pStyle w:val="aff8"/>
        <w:widowControl/>
        <w:numPr>
          <w:ilvl w:val="2"/>
          <w:numId w:val="10"/>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22DFEF5D" w14:textId="77777777" w:rsidR="009E5E7E" w:rsidRDefault="009E5E7E">
      <w:pPr>
        <w:spacing w:after="0"/>
        <w:jc w:val="both"/>
        <w:rPr>
          <w:sz w:val="22"/>
          <w:szCs w:val="22"/>
        </w:rPr>
      </w:pPr>
    </w:p>
    <w:p w14:paraId="03EE8AF2" w14:textId="77777777" w:rsidR="009E5E7E" w:rsidRDefault="005E0021">
      <w:pPr>
        <w:pStyle w:val="aff8"/>
        <w:widowControl/>
        <w:numPr>
          <w:ilvl w:val="0"/>
          <w:numId w:val="10"/>
        </w:numPr>
        <w:tabs>
          <w:tab w:val="left" w:pos="400"/>
        </w:tabs>
        <w:spacing w:before="0" w:after="0" w:line="240" w:lineRule="auto"/>
        <w:ind w:left="426" w:hanging="426"/>
      </w:pPr>
      <w:r>
        <w:rPr>
          <w:rFonts w:ascii="Times New Roman" w:hAnsi="Times New Roman"/>
          <w:i/>
          <w:sz w:val="21"/>
          <w:szCs w:val="21"/>
          <w:lang w:eastAsia="zh-CN"/>
        </w:rPr>
        <w:t xml:space="preserve">Draft LS in </w:t>
      </w:r>
      <w:r>
        <w:rPr>
          <w:rStyle w:val="InternetLink"/>
          <w:rFonts w:ascii="Times New Roman" w:hAnsi="Times New Roman"/>
          <w:i/>
          <w:sz w:val="21"/>
          <w:szCs w:val="21"/>
        </w:rPr>
        <w:t>R1-2102165</w:t>
      </w:r>
      <w:r>
        <w:rPr>
          <w:rFonts w:ascii="Times New Roman" w:hAnsi="Times New Roman"/>
          <w:i/>
          <w:sz w:val="21"/>
          <w:szCs w:val="21"/>
          <w:lang w:eastAsia="zh-CN"/>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zh-CN"/>
        </w:rPr>
        <w:t xml:space="preserve">, is approved (with a typo fix) </w:t>
      </w:r>
    </w:p>
    <w:p w14:paraId="71551651" w14:textId="77777777" w:rsidR="009E5E7E" w:rsidRDefault="005E0021">
      <w:pPr>
        <w:pStyle w:val="aff8"/>
        <w:widowControl/>
        <w:numPr>
          <w:ilvl w:val="1"/>
          <w:numId w:val="10"/>
        </w:numPr>
        <w:spacing w:before="0" w:after="0" w:line="240" w:lineRule="auto"/>
        <w:rPr>
          <w:rFonts w:ascii="Times New Roman" w:hAnsi="Times New Roman"/>
          <w:i/>
          <w:sz w:val="21"/>
          <w:szCs w:val="21"/>
          <w:lang w:eastAsia="zh-CN"/>
        </w:rPr>
      </w:pPr>
      <w:r>
        <w:rPr>
          <w:rFonts w:ascii="Times New Roman" w:hAnsi="Times New Roman"/>
          <w:i/>
          <w:sz w:val="21"/>
          <w:szCs w:val="21"/>
          <w:lang w:eastAsia="zh-CN"/>
        </w:rPr>
        <w:t xml:space="preserve">Final LS in </w:t>
      </w:r>
      <w:r>
        <w:rPr>
          <w:rFonts w:ascii="Times New Roman" w:hAnsi="Times New Roman"/>
          <w:i/>
          <w:sz w:val="21"/>
          <w:szCs w:val="21"/>
          <w:highlight w:val="green"/>
          <w:lang w:eastAsia="zh-CN"/>
        </w:rPr>
        <w:t>R1-2102168</w:t>
      </w:r>
    </w:p>
    <w:p w14:paraId="6846084D" w14:textId="77777777" w:rsidR="009E5E7E" w:rsidRDefault="009E5E7E">
      <w:pPr>
        <w:pStyle w:val="aff8"/>
        <w:widowControl/>
        <w:spacing w:before="0" w:after="0" w:line="240" w:lineRule="auto"/>
        <w:ind w:left="1200" w:firstLine="0"/>
        <w:rPr>
          <w:rFonts w:ascii="Times New Roman" w:hAnsi="Times New Roman"/>
          <w:i/>
          <w:sz w:val="22"/>
          <w:lang w:eastAsia="zh-CN"/>
        </w:rPr>
      </w:pPr>
    </w:p>
    <w:p w14:paraId="61B95AF2" w14:textId="77777777" w:rsidR="009E5E7E" w:rsidRDefault="009E5E7E">
      <w:pPr>
        <w:spacing w:after="0"/>
        <w:jc w:val="both"/>
        <w:rPr>
          <w:rFonts w:ascii="Calibri" w:hAnsi="Calibri" w:cs="Calibri"/>
          <w:sz w:val="21"/>
          <w:szCs w:val="21"/>
        </w:rPr>
      </w:pPr>
    </w:p>
    <w:p w14:paraId="1EE2E21D"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0109311B" w14:textId="77777777" w:rsidR="009E5E7E" w:rsidRDefault="009E5E7E">
      <w:pPr>
        <w:spacing w:after="0"/>
        <w:jc w:val="both"/>
        <w:rPr>
          <w:rFonts w:ascii="Calibri" w:hAnsi="Calibri" w:cs="Calibri"/>
          <w:sz w:val="21"/>
          <w:szCs w:val="21"/>
        </w:rPr>
      </w:pPr>
    </w:p>
    <w:p w14:paraId="58AD7F9F"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305D40D" w14:textId="77777777" w:rsidR="009E5E7E" w:rsidRDefault="005E0021">
      <w:pPr>
        <w:pStyle w:val="aff8"/>
        <w:widowControl/>
        <w:numPr>
          <w:ilvl w:val="1"/>
          <w:numId w:val="10"/>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61A4BB21"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07ABDAFA"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66FC5134" w14:textId="77777777" w:rsidR="009E5E7E" w:rsidRDefault="005E0021">
      <w:pPr>
        <w:pStyle w:val="aff8"/>
        <w:widowControl/>
        <w:numPr>
          <w:ilvl w:val="4"/>
          <w:numId w:val="10"/>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8C4346B"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1A1BE8BB"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BBC0B27"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38049A01" w14:textId="77777777" w:rsidR="009E5E7E" w:rsidRDefault="005E0021">
      <w:pPr>
        <w:pStyle w:val="aff8"/>
        <w:widowControl/>
        <w:numPr>
          <w:ilvl w:val="4"/>
          <w:numId w:val="10"/>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2394F31A" w14:textId="77777777" w:rsidR="009E5E7E" w:rsidRDefault="005E0021">
      <w:pPr>
        <w:pStyle w:val="aff8"/>
        <w:widowControl/>
        <w:numPr>
          <w:ilvl w:val="3"/>
          <w:numId w:val="10"/>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243F0503" w14:textId="77777777" w:rsidR="009E5E7E" w:rsidRDefault="009E5E7E">
      <w:pPr>
        <w:spacing w:after="0"/>
        <w:jc w:val="both"/>
        <w:rPr>
          <w:sz w:val="22"/>
          <w:szCs w:val="22"/>
          <w:lang w:eastAsia="zh-CN"/>
        </w:rPr>
      </w:pPr>
    </w:p>
    <w:p w14:paraId="20B01264" w14:textId="77777777" w:rsidR="009E5E7E" w:rsidRDefault="009E5E7E">
      <w:pPr>
        <w:spacing w:after="0"/>
        <w:jc w:val="both"/>
        <w:rPr>
          <w:sz w:val="22"/>
          <w:szCs w:val="22"/>
          <w:lang w:eastAsia="zh-CN"/>
        </w:rPr>
      </w:pPr>
    </w:p>
    <w:p w14:paraId="1DBE590D"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2A6B0F95"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68418205"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425F12E"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2EA232C0"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1F81BCB4" w14:textId="77777777" w:rsidR="009E5E7E" w:rsidRDefault="009E5E7E">
      <w:pPr>
        <w:pStyle w:val="aff8"/>
        <w:spacing w:before="0" w:after="0" w:line="240" w:lineRule="auto"/>
        <w:rPr>
          <w:rFonts w:ascii="Times New Roman" w:hAnsi="Times New Roman"/>
          <w:iCs/>
          <w:sz w:val="22"/>
        </w:rPr>
      </w:pPr>
    </w:p>
    <w:p w14:paraId="4F310DC5"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27EA2A3D" w14:textId="77777777" w:rsidR="009E5E7E" w:rsidRDefault="005E0021">
      <w:pPr>
        <w:numPr>
          <w:ilvl w:val="1"/>
          <w:numId w:val="10"/>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Pr>
          <w:rFonts w:eastAsia="Times New Roman"/>
          <w:i/>
          <w:color w:val="auto"/>
          <w:sz w:val="21"/>
          <w:szCs w:val="21"/>
          <w:lang w:val="en-US" w:eastAsia="ko-KR"/>
        </w:rPr>
        <w:t>the resource (re)-selection for its own transmission</w:t>
      </w:r>
    </w:p>
    <w:p w14:paraId="5D6340AC" w14:textId="77777777" w:rsidR="009E5E7E" w:rsidRDefault="005E0021">
      <w:pPr>
        <w:numPr>
          <w:ilvl w:val="2"/>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For scheme 1:</w:t>
      </w:r>
    </w:p>
    <w:p w14:paraId="43B4F082"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0F7B85E5"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1-2: UE-B’s resource(s) to be used for its transmission resource (re)-selection is based only on the received coordination information</w:t>
      </w:r>
    </w:p>
    <w:p w14:paraId="10CC4D6E"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1-3: UE-B’s resource(s) to be re-selected based on the received coordination information</w:t>
      </w:r>
    </w:p>
    <w:p w14:paraId="08C32106" w14:textId="77777777" w:rsidR="009E5E7E" w:rsidRDefault="005E0021">
      <w:pPr>
        <w:numPr>
          <w:ilvl w:val="3"/>
          <w:numId w:val="10"/>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1-4: UE-B’s resource(s) to be used for its transmission resource (re)-selection is based on the received coordination information</w:t>
      </w:r>
    </w:p>
    <w:p w14:paraId="40D68F2A" w14:textId="77777777" w:rsidR="009E5E7E" w:rsidRDefault="005E0021">
      <w:pPr>
        <w:numPr>
          <w:ilvl w:val="2"/>
          <w:numId w:val="10"/>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23F09A4" w14:textId="77777777" w:rsidR="009E5E7E" w:rsidRDefault="005E0021">
      <w:pPr>
        <w:numPr>
          <w:ilvl w:val="3"/>
          <w:numId w:val="10"/>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476181B7" w14:textId="77777777" w:rsidR="009E5E7E" w:rsidRDefault="005E0021">
      <w:pPr>
        <w:numPr>
          <w:ilvl w:val="3"/>
          <w:numId w:val="10"/>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02BA189C" w14:textId="77777777" w:rsidR="009E5E7E" w:rsidRDefault="009E5E7E">
      <w:pPr>
        <w:spacing w:after="0"/>
        <w:jc w:val="both"/>
        <w:rPr>
          <w:rFonts w:ascii="Calibri" w:hAnsi="Calibri" w:cs="Calibri"/>
          <w:sz w:val="21"/>
          <w:szCs w:val="21"/>
        </w:rPr>
      </w:pPr>
    </w:p>
    <w:p w14:paraId="384EDBF5" w14:textId="77777777" w:rsidR="009E5E7E" w:rsidRDefault="009E5E7E">
      <w:pPr>
        <w:spacing w:after="0"/>
        <w:jc w:val="both"/>
        <w:rPr>
          <w:rFonts w:ascii="Calibri" w:hAnsi="Calibri" w:cs="Calibri"/>
          <w:sz w:val="21"/>
          <w:szCs w:val="21"/>
        </w:rPr>
      </w:pPr>
    </w:p>
    <w:p w14:paraId="44592431"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2ACE42A5" w14:textId="77777777" w:rsidR="009E5E7E" w:rsidRDefault="009E5E7E">
      <w:pPr>
        <w:spacing w:after="0"/>
        <w:jc w:val="both"/>
        <w:rPr>
          <w:rFonts w:ascii="Calibri" w:hAnsi="Calibri" w:cs="Calibri"/>
          <w:sz w:val="21"/>
          <w:szCs w:val="21"/>
        </w:rPr>
      </w:pPr>
    </w:p>
    <w:p w14:paraId="45DF7B6C"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298EC304"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64DC2FB1"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6E1E7ED3"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2F46994" w14:textId="77777777" w:rsidR="009E5E7E" w:rsidRDefault="009E5E7E">
      <w:pPr>
        <w:jc w:val="both"/>
      </w:pPr>
    </w:p>
    <w:p w14:paraId="15830F3C" w14:textId="77777777" w:rsidR="009E5E7E" w:rsidRDefault="005E0021">
      <w:pPr>
        <w:pStyle w:val="aff8"/>
        <w:widowControl/>
        <w:numPr>
          <w:ilvl w:val="0"/>
          <w:numId w:val="10"/>
        </w:numPr>
        <w:tabs>
          <w:tab w:val="left" w:pos="400"/>
        </w:tabs>
        <w:spacing w:before="0" w:after="0" w:line="240" w:lineRule="auto"/>
        <w:ind w:left="426" w:hanging="426"/>
        <w:rPr>
          <w:b/>
          <w:bCs/>
          <w:lang w:eastAsia="zh-CN"/>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FEC3AAD"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0493DC70"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377C6325" w14:textId="77777777" w:rsidR="009E5E7E" w:rsidRDefault="005E0021">
      <w:pPr>
        <w:numPr>
          <w:ilvl w:val="3"/>
          <w:numId w:val="10"/>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39F44D98" w14:textId="77777777" w:rsidR="009E5E7E" w:rsidRDefault="005E0021">
      <w:pPr>
        <w:pStyle w:val="aff8"/>
        <w:widowControl/>
        <w:numPr>
          <w:ilvl w:val="2"/>
          <w:numId w:val="10"/>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6C51A12C" w14:textId="77777777" w:rsidR="009E5E7E" w:rsidRDefault="009E5E7E">
      <w:pPr>
        <w:spacing w:after="0"/>
        <w:jc w:val="both"/>
        <w:rPr>
          <w:i/>
          <w:iCs/>
          <w:sz w:val="21"/>
          <w:szCs w:val="21"/>
        </w:rPr>
      </w:pPr>
    </w:p>
    <w:p w14:paraId="12A116D7" w14:textId="77777777" w:rsidR="009E5E7E" w:rsidRDefault="005E0021">
      <w:pPr>
        <w:pStyle w:val="aff8"/>
        <w:widowControl/>
        <w:numPr>
          <w:ilvl w:val="0"/>
          <w:numId w:val="10"/>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48F5E157"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1BD2990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94573E3"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787BBD34"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3E1669E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7CE9A00D"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9AE0A76"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4D40E8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263E640E"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42912F19"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56C8ACE5"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6B9DACB9"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AF825C0"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3CCD09FF" w14:textId="77777777" w:rsidR="009E5E7E" w:rsidRDefault="009E5E7E">
      <w:pPr>
        <w:spacing w:after="0"/>
        <w:jc w:val="both"/>
        <w:rPr>
          <w:rFonts w:eastAsia="Times New Roman"/>
          <w:i/>
          <w:iCs/>
          <w:sz w:val="21"/>
          <w:szCs w:val="21"/>
        </w:rPr>
      </w:pPr>
    </w:p>
    <w:p w14:paraId="21054DE9"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638AA80D"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95DF4B4"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4819282"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79DE3507"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5CA54966"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4BFDB1A2"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5E947D0D"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18E3677"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47CC256F"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7DC4E19F" w14:textId="77777777" w:rsidR="009E5E7E" w:rsidRDefault="009E5E7E">
      <w:pPr>
        <w:spacing w:after="0"/>
        <w:jc w:val="both"/>
        <w:rPr>
          <w:rFonts w:eastAsia="Times New Roman"/>
          <w:i/>
          <w:iCs/>
          <w:sz w:val="21"/>
          <w:szCs w:val="21"/>
        </w:rPr>
      </w:pPr>
    </w:p>
    <w:p w14:paraId="05109550"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lastRenderedPageBreak/>
        <w:t>Agreement</w:t>
      </w:r>
      <w:r>
        <w:rPr>
          <w:rFonts w:ascii="Times New Roman" w:eastAsia="Times New Roman" w:hAnsi="Times New Roman"/>
          <w:bCs/>
          <w:i/>
          <w:iCs/>
          <w:sz w:val="21"/>
          <w:szCs w:val="21"/>
        </w:rPr>
        <w:t>:</w:t>
      </w:r>
    </w:p>
    <w:p w14:paraId="683CDDF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021C975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1DE69E14"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334B24F5"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4D5A49E" w14:textId="77777777" w:rsidR="009E5E7E" w:rsidRDefault="009E5E7E">
      <w:pPr>
        <w:spacing w:after="0"/>
        <w:jc w:val="both"/>
        <w:rPr>
          <w:rFonts w:eastAsia="Times New Roman"/>
          <w:i/>
          <w:iCs/>
          <w:sz w:val="21"/>
          <w:szCs w:val="21"/>
        </w:rPr>
      </w:pPr>
    </w:p>
    <w:p w14:paraId="73192487"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269B34CC"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2B45435D"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1B3604AE"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025E3C0A"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74320147"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3D680319"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5A4B9BB0"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21A0A554"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2AF33AB1"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501F7476"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1C3BCBD"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2D2C91C0"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21E04C97"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4E70E87"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1F252A6F"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6FD9B28C"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0DA396FB"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7E3C0DF"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76B12DC"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41BF78AF" w14:textId="77777777" w:rsidR="009E5E7E" w:rsidRDefault="005E0021">
      <w:pPr>
        <w:pStyle w:val="aff8"/>
        <w:widowControl/>
        <w:numPr>
          <w:ilvl w:val="6"/>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6985A797"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477B39C6"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5D644CAD" w14:textId="77777777" w:rsidR="009E5E7E" w:rsidRDefault="009E5E7E">
      <w:pPr>
        <w:spacing w:after="0"/>
        <w:jc w:val="both"/>
        <w:rPr>
          <w:rFonts w:eastAsia="Times New Roman"/>
          <w:i/>
          <w:iCs/>
          <w:sz w:val="21"/>
          <w:szCs w:val="21"/>
        </w:rPr>
      </w:pPr>
    </w:p>
    <w:p w14:paraId="6BDE6A54" w14:textId="77777777" w:rsidR="009E5E7E" w:rsidRDefault="009E5E7E">
      <w:pPr>
        <w:spacing w:after="0"/>
        <w:jc w:val="both"/>
        <w:rPr>
          <w:rFonts w:eastAsia="Times New Roman"/>
          <w:i/>
          <w:iCs/>
          <w:sz w:val="21"/>
          <w:szCs w:val="21"/>
        </w:rPr>
      </w:pPr>
    </w:p>
    <w:p w14:paraId="4EA1FE6B"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37AA29E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16169DB9"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7CAD8005"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27153A67"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746E3B2F"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3E17C00"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3C5EE4A4"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1F763CD9"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16091F6F"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7707AD8D"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C99FE51"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ABE729F" w14:textId="77777777" w:rsidR="009E5E7E" w:rsidRDefault="009E5E7E">
      <w:pPr>
        <w:jc w:val="both"/>
        <w:rPr>
          <w:lang w:eastAsia="zh-CN"/>
        </w:rPr>
      </w:pPr>
    </w:p>
    <w:p w14:paraId="374007B8"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2E74DC09"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542A15F7"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6D99969E"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38342F33"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45037E7C"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183569"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65C5D93B"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722B8F56"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C26CD75"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47A4B4AE"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14B45360"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4EF4D62"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4B789BB1"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CF9AF23" w14:textId="77777777" w:rsidR="009E5E7E" w:rsidRDefault="009E5E7E">
      <w:pPr>
        <w:tabs>
          <w:tab w:val="left" w:pos="400"/>
        </w:tabs>
        <w:spacing w:after="0"/>
        <w:jc w:val="both"/>
        <w:rPr>
          <w:bCs/>
          <w:i/>
          <w:sz w:val="21"/>
          <w:szCs w:val="21"/>
          <w:highlight w:val="green"/>
          <w:lang w:eastAsia="zh-CN"/>
        </w:rPr>
      </w:pPr>
    </w:p>
    <w:p w14:paraId="41C0C9C0"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r>
        <w:rPr>
          <w:rFonts w:ascii="Times New Roman" w:hAnsi="Times New Roman"/>
          <w:bCs/>
          <w:i/>
          <w:sz w:val="21"/>
          <w:szCs w:val="21"/>
          <w:lang w:eastAsia="zh-CN"/>
        </w:rPr>
        <w:t xml:space="preserve"> </w:t>
      </w:r>
    </w:p>
    <w:p w14:paraId="1C08A44B" w14:textId="77777777" w:rsidR="009E5E7E" w:rsidRDefault="005E0021">
      <w:pPr>
        <w:pStyle w:val="aff8"/>
        <w:widowControl/>
        <w:numPr>
          <w:ilvl w:val="1"/>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1293870C" w14:textId="77777777" w:rsidR="009E5E7E" w:rsidRDefault="005E0021">
      <w:pPr>
        <w:pStyle w:val="aff8"/>
        <w:widowControl/>
        <w:numPr>
          <w:ilvl w:val="2"/>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40B09ADF"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523229BD"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6978117F"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E442D2C"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5885CA5F" w14:textId="77777777" w:rsidR="009E5E7E" w:rsidRDefault="005E0021">
      <w:pPr>
        <w:pStyle w:val="aff8"/>
        <w:widowControl/>
        <w:numPr>
          <w:ilvl w:val="4"/>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1FB1931A" w14:textId="77777777" w:rsidR="009E5E7E" w:rsidRDefault="005E0021">
      <w:pPr>
        <w:pStyle w:val="aff8"/>
        <w:widowControl/>
        <w:numPr>
          <w:ilvl w:val="5"/>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7A651832" w14:textId="77777777" w:rsidR="009E5E7E" w:rsidRDefault="005E0021">
      <w:pPr>
        <w:pStyle w:val="aff8"/>
        <w:widowControl/>
        <w:numPr>
          <w:ilvl w:val="3"/>
          <w:numId w:val="10"/>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135E2882" w14:textId="77777777" w:rsidR="009E5E7E" w:rsidRDefault="005E0021">
      <w:pPr>
        <w:pStyle w:val="aff8"/>
        <w:widowControl/>
        <w:numPr>
          <w:ilvl w:val="2"/>
          <w:numId w:val="10"/>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1E44BDE6" w14:textId="77777777" w:rsidR="009E5E7E" w:rsidRDefault="009E5E7E">
      <w:pPr>
        <w:spacing w:after="0"/>
        <w:rPr>
          <w:rFonts w:eastAsia="Times New Roman"/>
          <w:i/>
          <w:iCs/>
          <w:sz w:val="21"/>
          <w:szCs w:val="21"/>
        </w:rPr>
      </w:pPr>
    </w:p>
    <w:p w14:paraId="4E35DCA6" w14:textId="77777777" w:rsidR="009E5E7E" w:rsidRDefault="009E5E7E">
      <w:pPr>
        <w:spacing w:after="0"/>
        <w:rPr>
          <w:rFonts w:eastAsia="Times New Roman"/>
          <w:i/>
          <w:iCs/>
          <w:sz w:val="21"/>
          <w:szCs w:val="21"/>
        </w:rPr>
      </w:pPr>
    </w:p>
    <w:p w14:paraId="035E99B6"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5F3B8094" w14:textId="77777777" w:rsidR="009E5E7E" w:rsidRDefault="009E5E7E">
      <w:pPr>
        <w:spacing w:after="0"/>
        <w:rPr>
          <w:rFonts w:eastAsia="Times New Roman"/>
          <w:i/>
          <w:iCs/>
          <w:sz w:val="21"/>
          <w:szCs w:val="21"/>
        </w:rPr>
      </w:pPr>
    </w:p>
    <w:p w14:paraId="08C0A714"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1D660A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78472EA6" w14:textId="77777777" w:rsidR="009E5E7E" w:rsidRDefault="009E5E7E">
      <w:pPr>
        <w:widowControl w:val="0"/>
        <w:spacing w:after="0"/>
        <w:jc w:val="both"/>
        <w:rPr>
          <w:rFonts w:ascii="Times" w:eastAsia="맑은 고딕" w:hAnsi="Times" w:cs="Times"/>
          <w:i/>
          <w:color w:val="auto"/>
          <w:lang w:eastAsia="zh-CN"/>
        </w:rPr>
      </w:pPr>
    </w:p>
    <w:p w14:paraId="5DD58ECA"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4D3B83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94F1835"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5A607741"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 xml:space="preserve">prio_TX and prio_RX are the priorities indicated in the SCI making the overlapping reservations </w:t>
      </w:r>
    </w:p>
    <w:p w14:paraId="41CBD5D3"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43D6D7F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24290B09"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559910F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6C2DA70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2E6CBD30"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1CA29C9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255E8255" w14:textId="77777777" w:rsidR="009E5E7E" w:rsidRDefault="009E5E7E">
      <w:pPr>
        <w:spacing w:after="0"/>
        <w:rPr>
          <w:rFonts w:ascii="Times" w:eastAsia="바탕" w:hAnsi="Times" w:cs="Times"/>
          <w:i/>
          <w:color w:val="auto"/>
          <w:lang w:eastAsia="zh-CN"/>
        </w:rPr>
      </w:pPr>
    </w:p>
    <w:p w14:paraId="35BACE2C"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5A8438E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1-B-1 of Scheme 1, the following two options are supported</w:t>
      </w:r>
    </w:p>
    <w:p w14:paraId="1D883510"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0D68684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7976225E" w14:textId="77777777" w:rsidR="009E5E7E" w:rsidRDefault="009E5E7E">
      <w:pPr>
        <w:spacing w:after="0"/>
        <w:rPr>
          <w:rFonts w:ascii="Times" w:eastAsia="바탕" w:hAnsi="Times" w:cs="Times"/>
          <w:i/>
          <w:color w:val="auto"/>
          <w:lang w:eastAsia="zh-CN"/>
        </w:rPr>
      </w:pPr>
    </w:p>
    <w:p w14:paraId="44116C88"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6B7D64F6"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non-preferred resource set, support following condition:</w:t>
      </w:r>
    </w:p>
    <w:p w14:paraId="44971D1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1-B-2:</w:t>
      </w:r>
    </w:p>
    <w:p w14:paraId="7444C32A"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0D00161A" w14:textId="77777777" w:rsidR="009E5E7E" w:rsidRDefault="009E5E7E">
      <w:pPr>
        <w:spacing w:after="0"/>
        <w:rPr>
          <w:rFonts w:ascii="Times" w:eastAsia="바탕" w:hAnsi="Times" w:cs="Times"/>
          <w:i/>
          <w:color w:val="auto"/>
          <w:lang w:eastAsia="zh-CN"/>
        </w:rPr>
      </w:pPr>
    </w:p>
    <w:p w14:paraId="575C9007"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150E394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DB93A3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5FBBB8F"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Priority value to be used for PSCCH/PSSCH transmission </w:t>
      </w:r>
    </w:p>
    <w:p w14:paraId="4557136C"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prio_TX</w:t>
      </w:r>
    </w:p>
    <w:p w14:paraId="3890F219"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sub-channels to be used for PSSCH/PSCCH transmission in a slot</w:t>
      </w:r>
    </w:p>
    <w:p w14:paraId="2BA47715"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L_subCH</w:t>
      </w:r>
    </w:p>
    <w:p w14:paraId="5F793DD7"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Resource reservation interval </w:t>
      </w:r>
    </w:p>
    <w:p w14:paraId="49463972"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P_rsvp_TX</w:t>
      </w:r>
    </w:p>
    <w:p w14:paraId="2616AA2D"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Starting/ending time location of resource selection window</w:t>
      </w:r>
    </w:p>
    <w:p w14:paraId="4E8B39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 In addition to Rel-16 procedure, use inter-UE coordination information from other UEs</w:t>
      </w:r>
    </w:p>
    <w:p w14:paraId="4E192E45"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If there is no consensus in RAN1#106bis-e, no further discussions for Rel-17</w:t>
      </w:r>
    </w:p>
    <w:p w14:paraId="3710F8E4" w14:textId="77777777" w:rsidR="009E5E7E" w:rsidRDefault="009E5E7E">
      <w:pPr>
        <w:spacing w:after="0"/>
        <w:rPr>
          <w:rFonts w:ascii="Times" w:eastAsia="바탕" w:hAnsi="Times" w:cs="Times"/>
          <w:i/>
          <w:color w:val="auto"/>
          <w:lang w:eastAsia="zh-CN"/>
        </w:rPr>
      </w:pPr>
    </w:p>
    <w:p w14:paraId="212904E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3DAE66CA"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66AA2ECB" w14:textId="77777777" w:rsidR="009E5E7E" w:rsidRDefault="009E5E7E">
      <w:pPr>
        <w:spacing w:after="0"/>
        <w:rPr>
          <w:rFonts w:ascii="Times" w:eastAsia="바탕" w:hAnsi="Times" w:cs="Times"/>
          <w:i/>
          <w:color w:val="auto"/>
          <w:lang w:eastAsia="zh-CN"/>
        </w:rPr>
      </w:pPr>
    </w:p>
    <w:p w14:paraId="29D212AA"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7B22D354"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preferred resource set, support following condition:</w:t>
      </w:r>
    </w:p>
    <w:p w14:paraId="021239F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1-A-2:</w:t>
      </w:r>
    </w:p>
    <w:p w14:paraId="1046D40F"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08420BB0"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This can be disabled by RRC (pre-)configuration</w:t>
      </w:r>
    </w:p>
    <w:p w14:paraId="68C706F2" w14:textId="77777777" w:rsidR="009E5E7E" w:rsidRDefault="009E5E7E">
      <w:pPr>
        <w:spacing w:after="0"/>
        <w:rPr>
          <w:rFonts w:ascii="Times" w:eastAsia="바탕" w:hAnsi="Times" w:cs="Times"/>
          <w:i/>
          <w:color w:val="auto"/>
          <w:lang w:eastAsia="zh-CN"/>
        </w:rPr>
      </w:pPr>
    </w:p>
    <w:p w14:paraId="366271F8"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79BAFAD3"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allocating PSFCH resources in Scheme 2, at least following can be (pre)configured separately from those for SL HARQ-ACK feedback.</w:t>
      </w:r>
    </w:p>
    <w:p w14:paraId="153578A6"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Set of PRBs for PSFCH transmission/reception (sl-PSFCH-RB-Set) </w:t>
      </w:r>
    </w:p>
    <w:p w14:paraId="3F6245DB" w14:textId="77777777" w:rsidR="009E5E7E" w:rsidRDefault="009E5E7E">
      <w:pPr>
        <w:spacing w:after="0"/>
        <w:rPr>
          <w:rFonts w:ascii="Times" w:eastAsia="바탕" w:hAnsi="Times" w:cs="Times"/>
          <w:i/>
          <w:color w:val="auto"/>
          <w:lang w:eastAsia="zh-CN"/>
        </w:rPr>
      </w:pPr>
    </w:p>
    <w:p w14:paraId="381EBC53"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0E2B86DC"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t>
      </w:r>
    </w:p>
    <w:p w14:paraId="36E15D12"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EBC4963"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P_ID is L1-Source ID indicated by UE-B’s SCI</w:t>
      </w:r>
    </w:p>
    <w:p w14:paraId="1858509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M_ID is 0</w:t>
      </w:r>
    </w:p>
    <w:p w14:paraId="0F1904A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m_CS</w:t>
      </w:r>
    </w:p>
    <w:p w14:paraId="4DD54DCB"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m_0</w:t>
      </w:r>
    </w:p>
    <w:p w14:paraId="0B1642A3"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M_ID can be (pre)configured</w:t>
      </w:r>
    </w:p>
    <w:p w14:paraId="70070B2E" w14:textId="77777777" w:rsidR="009E5E7E" w:rsidRDefault="009E5E7E">
      <w:pPr>
        <w:spacing w:after="0"/>
        <w:rPr>
          <w:rFonts w:eastAsia="Times New Roman"/>
          <w:i/>
          <w:iCs/>
          <w:sz w:val="21"/>
          <w:szCs w:val="21"/>
        </w:rPr>
      </w:pPr>
    </w:p>
    <w:p w14:paraId="5944C4BE" w14:textId="77777777" w:rsidR="009E5E7E" w:rsidRDefault="009E5E7E">
      <w:pPr>
        <w:spacing w:after="0"/>
        <w:rPr>
          <w:rFonts w:eastAsia="Times New Roman"/>
          <w:i/>
          <w:iCs/>
          <w:sz w:val="21"/>
          <w:szCs w:val="21"/>
        </w:rPr>
      </w:pPr>
    </w:p>
    <w:p w14:paraId="3E3C8F8E"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345C0EF5" w14:textId="77777777" w:rsidR="009E5E7E" w:rsidRDefault="009E5E7E">
      <w:pPr>
        <w:spacing w:after="0"/>
        <w:rPr>
          <w:rFonts w:ascii="Times" w:eastAsia="바탕" w:hAnsi="Times" w:cs="Times"/>
          <w:i/>
          <w:color w:val="auto"/>
          <w:lang w:eastAsia="zh-CN"/>
        </w:rPr>
      </w:pPr>
    </w:p>
    <w:p w14:paraId="4AB694B6"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973DD70"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resource pool level (pre-)configuration uses either of the following options</w:t>
      </w:r>
    </w:p>
    <w:p w14:paraId="4D02EAE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PSFCH occasion is derived by a slot where UE-B’s SCI is transmitted</w:t>
      </w:r>
    </w:p>
    <w:p w14:paraId="03FB6CC1"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Reuse PSSCH-to-PSFCH timing as specified in TS 38.213 Section 16.3 to determine the PSFCH occasion for resource conflict indication</w:t>
      </w:r>
    </w:p>
    <w:p w14:paraId="5F87D5BE"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Time gap between the PSFCH and a slot where expected/potential resource conflict occurs is larger than or equal to T_3</w:t>
      </w:r>
    </w:p>
    <w:p w14:paraId="791FCB9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bookmarkStart w:id="3" w:name="_Hlk88088593"/>
      <w:r>
        <w:rPr>
          <w:rFonts w:ascii="Times New Roman" w:eastAsia="Times New Roman" w:hAnsi="Times New Roman"/>
          <w:i/>
          <w:iCs/>
          <w:sz w:val="21"/>
          <w:szCs w:val="21"/>
        </w:rPr>
        <w:t>Option 2: PSFCH occasion is derived by a slot where expected/potential resource conflict occurs on PSSCH resource indicated by UE-B’s SCI</w:t>
      </w:r>
    </w:p>
    <w:p w14:paraId="53D32DF6"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67970DCE"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account for processing timeline</w:t>
      </w:r>
    </w:p>
    <w:bookmarkEnd w:id="3"/>
    <w:p w14:paraId="28F997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Note that it is possible not to configure either option1 or option 2.</w:t>
      </w:r>
    </w:p>
    <w:p w14:paraId="0A252AFD" w14:textId="77777777" w:rsidR="009E5E7E" w:rsidRDefault="009E5E7E">
      <w:pPr>
        <w:spacing w:after="0"/>
        <w:rPr>
          <w:rFonts w:eastAsia="바탕"/>
          <w:i/>
          <w:color w:val="auto"/>
          <w:sz w:val="21"/>
          <w:szCs w:val="21"/>
          <w:lang w:eastAsia="zh-CN"/>
        </w:rPr>
      </w:pPr>
    </w:p>
    <w:p w14:paraId="4EEEEE25"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3F32F12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205A85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BAFA87A" w14:textId="77777777" w:rsidR="009E5E7E" w:rsidRDefault="009E5E7E">
      <w:pPr>
        <w:spacing w:after="0"/>
        <w:rPr>
          <w:rFonts w:eastAsia="바탕"/>
          <w:i/>
          <w:color w:val="auto"/>
          <w:sz w:val="21"/>
          <w:szCs w:val="21"/>
          <w:lang w:eastAsia="zh-CN"/>
        </w:rPr>
      </w:pPr>
    </w:p>
    <w:p w14:paraId="2CDF3F37"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0B88F43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00E2758" w14:textId="77777777" w:rsidR="009E5E7E" w:rsidRDefault="009E5E7E">
      <w:pPr>
        <w:spacing w:after="0"/>
        <w:jc w:val="both"/>
        <w:rPr>
          <w:i/>
          <w:color w:val="1F497D"/>
          <w:sz w:val="21"/>
          <w:szCs w:val="21"/>
          <w:lang w:eastAsia="ko-KR"/>
        </w:rPr>
      </w:pPr>
    </w:p>
    <w:p w14:paraId="5A081F61" w14:textId="77777777" w:rsidR="009E5E7E" w:rsidRDefault="005E0021">
      <w:pPr>
        <w:pStyle w:val="aff8"/>
        <w:widowControl/>
        <w:numPr>
          <w:ilvl w:val="0"/>
          <w:numId w:val="10"/>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4A89FDD"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values of the following parameters are the same as those for SL HARQ-ACK feedback in the same resource pool</w:t>
      </w:r>
    </w:p>
    <w:p w14:paraId="540989A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Period of PSFCH resources (sl-PSFCH-Period)</w:t>
      </w:r>
    </w:p>
    <w:p w14:paraId="0CF361A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cyclic shift pairs used for a PSFCH transmission that can be multiplexed in a PRB (sl-NumMuxCS-Pair)</w:t>
      </w:r>
    </w:p>
    <w:p w14:paraId="6FF6192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PSFCH resources available for multiplexing information in a PSFCH transmission (sl-PSFCH-CandidateResourceType)</w:t>
      </w:r>
    </w:p>
    <w:p w14:paraId="4F301D66" w14:textId="77777777" w:rsidR="009E5E7E" w:rsidRDefault="009E5E7E">
      <w:pPr>
        <w:spacing w:after="0"/>
        <w:rPr>
          <w:rFonts w:eastAsia="바탕"/>
          <w:i/>
          <w:color w:val="auto"/>
          <w:sz w:val="21"/>
          <w:szCs w:val="21"/>
          <w:lang w:eastAsia="zh-CN"/>
        </w:rPr>
      </w:pPr>
    </w:p>
    <w:p w14:paraId="03E4B44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77E53360"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For Scheme 1, a resource pool level (pre-)configuration can enable one of the following alternatives:</w:t>
      </w:r>
    </w:p>
    <w:p w14:paraId="2EF0E86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Alt 1 (</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MAC CE or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are used as the container of inter-UE coordination information transmission from UE A to UE B.</w:t>
      </w:r>
    </w:p>
    <w:p w14:paraId="6B1195D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indication of resource set, the following is supported:</w:t>
      </w:r>
    </w:p>
    <w:p w14:paraId="1CAEE0DB"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BF4F36B"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First resource location of each TRIV is separately indicated by the inter-UE coordination information</w:t>
      </w:r>
    </w:p>
    <w:p w14:paraId="7F2B431B"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If [N &lt;= 3], MAC CE is used and it is up to UE implementation to additionally use 2nd SCI. When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and MAC CE are both used, the same resource set is indicated in the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and the MAC CE. If [N &gt; 3], only MAC CE is used.</w:t>
      </w:r>
    </w:p>
    <w:p w14:paraId="39BA7119"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 capability details</w:t>
      </w:r>
    </w:p>
    <w:p w14:paraId="4091A386"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is UE RX optional</w:t>
      </w:r>
    </w:p>
    <w:p w14:paraId="2E3B248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Alt 2: MAC CE is used as the container of inter-UE coordination information transmission from UE A to UE B.</w:t>
      </w:r>
    </w:p>
    <w:p w14:paraId="2DF5D2AC"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indication of resource set, the following is supported:</w:t>
      </w:r>
    </w:p>
    <w:p w14:paraId="4A9FD2B8"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63CC8F"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First resource location of each TRIV is separately indicated by the inter-UE coordination information</w:t>
      </w:r>
    </w:p>
    <w:p w14:paraId="3FAB837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use resource reservation information as coordination information</w:t>
      </w:r>
    </w:p>
    <w:p w14:paraId="31DFF780" w14:textId="77777777" w:rsidR="009E5E7E" w:rsidRDefault="009E5E7E">
      <w:pPr>
        <w:spacing w:after="0"/>
        <w:rPr>
          <w:rFonts w:eastAsia="바탕"/>
          <w:i/>
          <w:color w:val="auto"/>
          <w:sz w:val="21"/>
          <w:szCs w:val="21"/>
          <w:lang w:val="en-US" w:eastAsia="zh-CN"/>
        </w:rPr>
      </w:pPr>
    </w:p>
    <w:p w14:paraId="7826BFF7"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019F581A"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 resource pool level (pre-)configuration can enable one of the following options: </w:t>
      </w:r>
    </w:p>
    <w:p w14:paraId="59038A2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w:t>
      </w:r>
    </w:p>
    <w:p w14:paraId="77D8CB0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2F26379"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UE-B</w:t>
      </w:r>
    </w:p>
    <w:p w14:paraId="37DF0A2D"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02962570" w14:textId="77777777" w:rsidR="009E5E7E" w:rsidRDefault="005E0021">
      <w:pPr>
        <w:pStyle w:val="aff8"/>
        <w:widowControl/>
        <w:numPr>
          <w:ilvl w:val="6"/>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prio_TX and prio_RX are the priorities indicated in the SCI making the overlapping reservations for UE-B and other UE respectively</w:t>
      </w:r>
    </w:p>
    <w:p w14:paraId="5526D8EE"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another UE</w:t>
      </w:r>
    </w:p>
    <w:p w14:paraId="4E5D18D9"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648F2D5F" w14:textId="77777777" w:rsidR="009E5E7E" w:rsidRDefault="005E0021">
      <w:pPr>
        <w:pStyle w:val="aff8"/>
        <w:widowControl/>
        <w:numPr>
          <w:ilvl w:val="6"/>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prio_TX and prio_RX are the priorities indicated in the SCI making the overlapping reservations for other UE and UE-B respectively</w:t>
      </w:r>
    </w:p>
    <w:p w14:paraId="63CC8EF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4:</w:t>
      </w:r>
    </w:p>
    <w:p w14:paraId="3995AAC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3DC5FA66"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UE-B</w:t>
      </w:r>
    </w:p>
    <w:p w14:paraId="6F23EDEC"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506B72E4"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another UE</w:t>
      </w:r>
    </w:p>
    <w:p w14:paraId="45236DEB"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7B3CA915"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Support of Option 4 is subject to UE capability</w:t>
      </w:r>
    </w:p>
    <w:p w14:paraId="612F8D3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Whether/how RSRP threshold depends on priority, MCS, overlap</w:t>
      </w:r>
    </w:p>
    <w:p w14:paraId="7849DAFC" w14:textId="77777777" w:rsidR="009E5E7E" w:rsidRDefault="009E5E7E">
      <w:pPr>
        <w:spacing w:after="0"/>
        <w:rPr>
          <w:rFonts w:eastAsia="바탕"/>
          <w:i/>
          <w:color w:val="auto"/>
          <w:sz w:val="21"/>
          <w:szCs w:val="21"/>
          <w:lang w:eastAsia="zh-CN"/>
        </w:rPr>
      </w:pPr>
    </w:p>
    <w:p w14:paraId="4462EB7C"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21F0CA4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with non-preferred resource set, </w:t>
      </w:r>
    </w:p>
    <w:p w14:paraId="2D8D555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220FF05B" w14:textId="77777777" w:rsidR="009E5E7E" w:rsidRDefault="009E5E7E">
      <w:pPr>
        <w:spacing w:after="0"/>
        <w:rPr>
          <w:rFonts w:eastAsia="바탕"/>
          <w:i/>
          <w:color w:val="auto"/>
          <w:sz w:val="21"/>
          <w:szCs w:val="21"/>
          <w:lang w:eastAsia="zh-CN"/>
        </w:rPr>
      </w:pPr>
    </w:p>
    <w:p w14:paraId="58848F4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707A584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209AB8A6"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introduce the maximum limit of RSRP threshold increase</w:t>
      </w:r>
    </w:p>
    <w:p w14:paraId="6AAA8C26" w14:textId="77777777" w:rsidR="009E5E7E" w:rsidRDefault="009E5E7E">
      <w:pPr>
        <w:spacing w:after="0"/>
        <w:jc w:val="both"/>
        <w:rPr>
          <w:rFonts w:eastAsia="바탕"/>
          <w:b/>
          <w:bCs/>
          <w:i/>
          <w:color w:val="auto"/>
          <w:sz w:val="21"/>
          <w:szCs w:val="21"/>
          <w:highlight w:val="yellow"/>
          <w:u w:val="single"/>
          <w:lang w:eastAsia="ko-KR"/>
        </w:rPr>
      </w:pPr>
    </w:p>
    <w:p w14:paraId="2BCF7176"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04085AC"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at least following parameters are provided by UE-B’s request:</w:t>
      </w:r>
    </w:p>
    <w:p w14:paraId="5654EE1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Priority value to be used for PSCCH/PSSCH transmission </w:t>
      </w:r>
    </w:p>
    <w:p w14:paraId="133F3463"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sub-channels to be used for PSSCH/PSCCH transmission in a slot</w:t>
      </w:r>
    </w:p>
    <w:p w14:paraId="7AC984B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Resource reservation interval </w:t>
      </w:r>
    </w:p>
    <w:p w14:paraId="1FF65181" w14:textId="77777777" w:rsidR="009E5E7E" w:rsidRDefault="009E5E7E">
      <w:pPr>
        <w:spacing w:after="0"/>
        <w:rPr>
          <w:rFonts w:eastAsia="바탕"/>
          <w:i/>
          <w:color w:val="auto"/>
          <w:sz w:val="21"/>
          <w:szCs w:val="21"/>
          <w:lang w:eastAsia="zh-CN"/>
        </w:rPr>
      </w:pPr>
    </w:p>
    <w:p w14:paraId="47A18BA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1B77F5BE"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641B2C9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Time gap between the PSFCH and SCI(s) scheduling conflicting TBs is larger than or equal to X value. </w:t>
      </w:r>
    </w:p>
    <w:p w14:paraId="018ADABA"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X</w:t>
      </w:r>
    </w:p>
    <w:p w14:paraId="46F5CFB0" w14:textId="77777777" w:rsidR="009E5E7E" w:rsidRDefault="009E5E7E">
      <w:pPr>
        <w:spacing w:after="0"/>
        <w:rPr>
          <w:rFonts w:eastAsia="바탕"/>
          <w:i/>
          <w:color w:val="auto"/>
          <w:sz w:val="21"/>
          <w:szCs w:val="21"/>
          <w:lang w:eastAsia="zh-CN"/>
        </w:rPr>
      </w:pPr>
    </w:p>
    <w:p w14:paraId="5F2D5CAB"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6A48E73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9DBBDD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set additional condition for UE-A to send PSFCH.</w:t>
      </w:r>
    </w:p>
    <w:p w14:paraId="4E0EC12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27153CDB" w14:textId="77777777" w:rsidR="009E5E7E" w:rsidRDefault="009E5E7E">
      <w:pPr>
        <w:spacing w:after="0"/>
        <w:rPr>
          <w:rFonts w:eastAsia="바탕"/>
          <w:i/>
          <w:color w:val="auto"/>
          <w:sz w:val="21"/>
          <w:szCs w:val="21"/>
          <w:lang w:eastAsia="zh-CN"/>
        </w:rPr>
      </w:pPr>
    </w:p>
    <w:p w14:paraId="74CC53C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DB7F32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inter-UE coordination information triggered by an explicit request in Scheme 1,</w:t>
      </w:r>
    </w:p>
    <w:p w14:paraId="74F81FF7"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6DEF5026" w14:textId="77777777" w:rsidR="009E5E7E" w:rsidRDefault="009E5E7E">
      <w:pPr>
        <w:spacing w:after="0"/>
        <w:rPr>
          <w:rFonts w:eastAsia="바탕"/>
          <w:i/>
          <w:color w:val="auto"/>
          <w:sz w:val="21"/>
          <w:szCs w:val="21"/>
          <w:lang w:eastAsia="zh-CN"/>
        </w:rPr>
      </w:pPr>
    </w:p>
    <w:p w14:paraId="10E2A0B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613D51E4"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inter-UE coordination information triggered by a condition rather than request reception in Scheme 1,</w:t>
      </w:r>
    </w:p>
    <w:p w14:paraId="087B92D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lang w:val="en-GB"/>
        </w:rPr>
      </w:pPr>
      <w:r>
        <w:rPr>
          <w:rFonts w:ascii="Times New Roman" w:eastAsia="Times New Roman" w:hAnsi="Times New Roman"/>
          <w:i/>
          <w:iCs/>
          <w:sz w:val="21"/>
          <w:szCs w:val="21"/>
        </w:rPr>
        <w:t>UE-A transmitting in a resource pool provides inter-UE coordination information associated with the same resource pool</w:t>
      </w:r>
    </w:p>
    <w:p w14:paraId="07BDE581" w14:textId="77777777" w:rsidR="009E5E7E" w:rsidRDefault="009E5E7E">
      <w:pPr>
        <w:spacing w:after="0"/>
        <w:rPr>
          <w:rFonts w:eastAsia="Times New Roman"/>
          <w:i/>
          <w:iCs/>
          <w:sz w:val="21"/>
          <w:szCs w:val="21"/>
        </w:rPr>
      </w:pPr>
    </w:p>
    <w:p w14:paraId="1B1A48B4" w14:textId="77777777" w:rsidR="009E5E7E" w:rsidRDefault="009E5E7E">
      <w:pPr>
        <w:spacing w:after="0"/>
        <w:rPr>
          <w:rFonts w:eastAsia="Times New Roman"/>
          <w:i/>
          <w:iCs/>
          <w:sz w:val="21"/>
          <w:szCs w:val="21"/>
        </w:rPr>
      </w:pPr>
    </w:p>
    <w:p w14:paraId="5A63D5C4"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430C98C5" w14:textId="77777777" w:rsidR="009E5E7E" w:rsidRDefault="009E5E7E">
      <w:pPr>
        <w:spacing w:after="0"/>
        <w:rPr>
          <w:rFonts w:ascii="Times" w:eastAsia="바탕" w:hAnsi="Times" w:cs="Times"/>
          <w:i/>
          <w:color w:val="auto"/>
          <w:lang w:val="en-US" w:eastAsia="zh-CN"/>
        </w:rPr>
      </w:pPr>
    </w:p>
    <w:p w14:paraId="554D8BD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1AFB965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RAN1 is tasked to complete the remaining normative work for Rel-17 NR sidelink enhancement by Q1 of 2022</w:t>
      </w:r>
    </w:p>
    <w:p w14:paraId="40C4825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All RAN1 decisions that impact other WGs should be finalized in RAN1#107bis-e</w:t>
      </w:r>
    </w:p>
    <w:p w14:paraId="4DCA316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Use the list of open issues provided RP-212880 (status report of WI: NR sidelink enhancement) as a starting point for technical discussions in RAN1. </w:t>
      </w:r>
    </w:p>
    <w:p w14:paraId="60D633C7"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This does not mean that all the issues included in the list are considered essential or the list is complete</w:t>
      </w:r>
    </w:p>
    <w:p w14:paraId="148D40B2"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RAN1 should not spend additional effort to further refine the list</w:t>
      </w:r>
    </w:p>
    <w:p w14:paraId="09F7B99E" w14:textId="77777777" w:rsidR="009E5E7E" w:rsidRDefault="009E5E7E">
      <w:pPr>
        <w:spacing w:after="0"/>
        <w:rPr>
          <w:rFonts w:eastAsia="Times New Roman"/>
          <w:i/>
          <w:iCs/>
          <w:sz w:val="21"/>
          <w:szCs w:val="21"/>
        </w:rPr>
      </w:pPr>
    </w:p>
    <w:p w14:paraId="7F98AAC7" w14:textId="77777777" w:rsidR="009E5E7E" w:rsidRDefault="009E5E7E">
      <w:pPr>
        <w:spacing w:after="0"/>
        <w:rPr>
          <w:rFonts w:eastAsia="Times New Roman"/>
          <w:i/>
          <w:iCs/>
          <w:sz w:val="21"/>
          <w:szCs w:val="21"/>
        </w:rPr>
      </w:pPr>
    </w:p>
    <w:p w14:paraId="1EDC7FF8"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C260152" w14:textId="77777777" w:rsidR="009E5E7E" w:rsidRDefault="009E5E7E">
      <w:pPr>
        <w:spacing w:after="0"/>
        <w:rPr>
          <w:rFonts w:ascii="Times" w:eastAsia="바탕" w:hAnsi="Times" w:cs="Times"/>
          <w:i/>
          <w:color w:val="auto"/>
          <w:lang w:val="en-US" w:eastAsia="zh-CN"/>
        </w:rPr>
      </w:pPr>
    </w:p>
    <w:p w14:paraId="290D716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3C4EC6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1, when the inter-UE coordination information transmission is triggered by UE-B’s explicit request,  </w:t>
      </w:r>
    </w:p>
    <w:p w14:paraId="34AE707B"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Starting/Ending time locations of resource selection window is provided by UE-B’s explicit request</w:t>
      </w:r>
    </w:p>
    <w:p w14:paraId="231DED96"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Starting/Ending time locations of resource selection window is a form of combination of DFN index and slot index</w:t>
      </w:r>
    </w:p>
    <w:p w14:paraId="4E30513C"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2EA9380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CD8089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76CF4A3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X = sl-MinTimeGapPSFCH</w:t>
      </w:r>
    </w:p>
    <w:p w14:paraId="095F48B9"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 does not transmit the conflict indicator or receive the conflict indicator if the timeline is not satisfied</w:t>
      </w:r>
    </w:p>
    <w:p w14:paraId="277596C8" w14:textId="77777777" w:rsidR="009E5E7E" w:rsidRDefault="009E5E7E">
      <w:pPr>
        <w:spacing w:after="0"/>
        <w:rPr>
          <w:rFonts w:ascii="Times" w:eastAsia="바탕" w:hAnsi="Times" w:cs="Times"/>
          <w:i/>
          <w:color w:val="auto"/>
          <w:lang w:val="en-US" w:eastAsia="zh-CN"/>
        </w:rPr>
      </w:pPr>
    </w:p>
    <w:p w14:paraId="65264B9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9301238"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a resource pool level (pre-)configuration can enable one of the following alternatives:</w:t>
      </w:r>
    </w:p>
    <w:p w14:paraId="1437A0B3"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t>
      </w:r>
      <w:r>
        <w:rPr>
          <w:rFonts w:ascii="Times New Roman" w:hAnsi="Times New Roman"/>
          <w:bCs/>
          <w:i/>
          <w:sz w:val="21"/>
          <w:szCs w:val="21"/>
          <w:highlight w:val="darkYellow"/>
        </w:rPr>
        <w:t>Working assumption</w:t>
      </w:r>
      <w:r>
        <w:rPr>
          <w:rFonts w:ascii="Times New Roman" w:hAnsi="Times New Roman"/>
          <w:bCs/>
          <w:i/>
          <w:sz w:val="21"/>
          <w:szCs w:val="21"/>
        </w:rPr>
        <w:t>) Alt1: MAC CE and 2nd SCI are used as the container of an explicit request transmission from UE-B to UE-A</w:t>
      </w:r>
    </w:p>
    <w:p w14:paraId="351CA8E7"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single format SCI 2-C is used for inter-UE coordination information and request</w:t>
      </w:r>
    </w:p>
    <w:p w14:paraId="27887066"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384CC1A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SCI 2-C is UE RX optional</w:t>
      </w:r>
    </w:p>
    <w:p w14:paraId="73AE4A9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UE implementation to additionally use 2nd SCI (for UE-B).</w:t>
      </w:r>
    </w:p>
    <w:p w14:paraId="007110D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Alt2: MAC CE is used as the container of an explicit request transmission from UE-B to UE-A</w:t>
      </w:r>
    </w:p>
    <w:p w14:paraId="0C9F3384" w14:textId="77777777" w:rsidR="009E5E7E" w:rsidRDefault="009E5E7E">
      <w:pPr>
        <w:spacing w:after="0"/>
        <w:rPr>
          <w:rFonts w:ascii="Times" w:eastAsia="바탕" w:hAnsi="Times" w:cs="Times"/>
          <w:i/>
          <w:color w:val="auto"/>
          <w:lang w:val="en-US" w:eastAsia="zh-CN"/>
        </w:rPr>
      </w:pPr>
    </w:p>
    <w:p w14:paraId="5287FFA8"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4667B7E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2, there is no consensus to support indication of the following</w:t>
      </w:r>
    </w:p>
    <w:p w14:paraId="1407997A"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Condition type of a resource conflict</w:t>
      </w:r>
    </w:p>
    <w:p w14:paraId="02978E6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Time location of a resource conflict</w:t>
      </w:r>
    </w:p>
    <w:p w14:paraId="0B3EB7EC"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00229C8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ADC801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2-1</w:t>
      </w:r>
    </w:p>
    <w:p w14:paraId="082AC9C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6C8AB273"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PHY layer reports S_A after Step 7) of TS 38.214 Section 8.1.4 to higher layer.</w:t>
      </w:r>
    </w:p>
    <w:p w14:paraId="1FECCE9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When UE-B receives a conflict indicator for resource(s) indicated by its SCI,</w:t>
      </w:r>
    </w:p>
    <w:p w14:paraId="5ABEC847"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64163FEE"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449F7C2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Higher layer at UE-B re-selects the resource(s) indicated by the conflict indicator among the S_A excluding the reported resources.</w:t>
      </w:r>
    </w:p>
    <w:p w14:paraId="3569E2B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Whether/How the conflict in periodic transmission is indicated by UE-A and handled by UE-B</w:t>
      </w:r>
    </w:p>
    <w:p w14:paraId="3A2A7EF0"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0B54807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lastRenderedPageBreak/>
        <w:t>Agreement</w:t>
      </w:r>
      <w:r>
        <w:rPr>
          <w:rFonts w:ascii="Times New Roman" w:hAnsi="Times New Roman" w:hint="eastAsia"/>
          <w:bCs/>
          <w:i/>
          <w:sz w:val="21"/>
          <w:szCs w:val="21"/>
        </w:rPr>
        <w:t>:</w:t>
      </w:r>
    </w:p>
    <w:p w14:paraId="43D1802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bookmarkStart w:id="4" w:name="_Hlk93613508"/>
      <w:r>
        <w:rPr>
          <w:rFonts w:ascii="Times New Roman" w:hAnsi="Times New Roman"/>
          <w:bCs/>
          <w:i/>
          <w:sz w:val="21"/>
          <w:szCs w:val="21"/>
        </w:rPr>
        <w:t xml:space="preserve">For PSFCH TX/RX or TX/TX prioritization in Scheme 2, </w:t>
      </w:r>
    </w:p>
    <w:p w14:paraId="572DCB4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Priority value of PSFCH TX for a resource conflict indication is the smallest priority value of the conflicting TBs </w:t>
      </w:r>
    </w:p>
    <w:p w14:paraId="12DC59B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Priority value of PSFCH RX for a resource conflict indication is priority value indicated by UE-B’s SCI </w:t>
      </w:r>
    </w:p>
    <w:p w14:paraId="2A6A325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4"/>
    <w:p w14:paraId="471A3FA5" w14:textId="77777777" w:rsidR="009E5E7E" w:rsidRDefault="009E5E7E">
      <w:pPr>
        <w:spacing w:after="0"/>
        <w:rPr>
          <w:rFonts w:eastAsia="Times New Roman"/>
          <w:i/>
          <w:iCs/>
          <w:sz w:val="21"/>
          <w:szCs w:val="21"/>
        </w:rPr>
      </w:pPr>
    </w:p>
    <w:p w14:paraId="55088970"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8D6820"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unicast is supported for an explicit request transmission for inter-UE coordination information</w:t>
      </w:r>
    </w:p>
    <w:p w14:paraId="22E076A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Unicast is used for the inter-UE coordination information transmission triggered by the explicit request</w:t>
      </w:r>
    </w:p>
    <w:p w14:paraId="1835CFFF"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63793ADB"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3CD3DFD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following cast type(s) are supported for inter-UE coordination information transmission triggered by a condition other than explicit request reception</w:t>
      </w:r>
    </w:p>
    <w:p w14:paraId="2740083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Groupcast/Broadcast for non-preferred resource set, FFS for preferred resource set</w:t>
      </w:r>
    </w:p>
    <w:p w14:paraId="5E88D5AA"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Under which conditions groupcast/broadcast can be supported</w:t>
      </w:r>
    </w:p>
    <w:p w14:paraId="4279BBD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Unicast</w:t>
      </w:r>
    </w:p>
    <w:p w14:paraId="5328F6B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Under which conditions unicast can be supported</w:t>
      </w:r>
    </w:p>
    <w:p w14:paraId="658D6D65" w14:textId="77777777" w:rsidR="009E5E7E" w:rsidRDefault="009E5E7E">
      <w:pPr>
        <w:spacing w:after="0"/>
        <w:rPr>
          <w:rFonts w:eastAsia="Times New Roman"/>
          <w:i/>
          <w:iCs/>
          <w:sz w:val="21"/>
          <w:szCs w:val="21"/>
        </w:rPr>
      </w:pPr>
    </w:p>
    <w:p w14:paraId="7DAAAE41"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7EBE96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the value of Cresel is determined by UE-A according to Rel-16 procedure.</w:t>
      </w:r>
    </w:p>
    <w:p w14:paraId="5065DC93"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This information is not conveyed to/from UE-B</w:t>
      </w:r>
    </w:p>
    <w:p w14:paraId="6ECBCA2B"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inter-UE coordination information is triggered by UE-B’s request, P_rsvp_TX used for determining SL_RESOURCE_RESELECTION_COUNTER according to Rel-16 procedure is provided by resource reservation interval indicated by UE-B’s request </w:t>
      </w:r>
    </w:p>
    <w:p w14:paraId="1B17BA80" w14:textId="77777777" w:rsidR="009E5E7E" w:rsidRDefault="009E5E7E">
      <w:pPr>
        <w:spacing w:after="0"/>
        <w:rPr>
          <w:rFonts w:eastAsia="Times New Roman"/>
          <w:i/>
          <w:iCs/>
          <w:sz w:val="21"/>
          <w:szCs w:val="21"/>
        </w:rPr>
      </w:pPr>
    </w:p>
    <w:p w14:paraId="785A831C"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64B55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indication of resource set in Scheme 1, the value of Sl-MaxNumPerReserve is fixed to 3.</w:t>
      </w:r>
    </w:p>
    <w:p w14:paraId="098EBC15" w14:textId="77777777" w:rsidR="009E5E7E" w:rsidRDefault="009E5E7E">
      <w:pPr>
        <w:spacing w:after="0"/>
        <w:rPr>
          <w:rFonts w:eastAsia="Times New Roman"/>
          <w:i/>
          <w:iCs/>
          <w:sz w:val="21"/>
          <w:szCs w:val="21"/>
        </w:rPr>
      </w:pPr>
    </w:p>
    <w:p w14:paraId="43D21871"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6E008456"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following working assumption is confirmed with modification in </w:t>
      </w:r>
      <w:r>
        <w:rPr>
          <w:rFonts w:ascii="Times New Roman" w:hAnsi="Times New Roman"/>
          <w:bCs/>
          <w:i/>
          <w:color w:val="FF0000"/>
          <w:sz w:val="21"/>
          <w:szCs w:val="21"/>
        </w:rPr>
        <w:t>RED</w:t>
      </w:r>
      <w:r>
        <w:rPr>
          <w:rFonts w:ascii="Times New Roman" w:hAnsi="Times New Roman"/>
          <w:bCs/>
          <w:i/>
          <w:sz w:val="21"/>
          <w:szCs w:val="21"/>
        </w:rPr>
        <w:t>.</w:t>
      </w:r>
    </w:p>
    <w:p w14:paraId="24E1B68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CE or 2</w:t>
      </w:r>
      <w:r>
        <w:rPr>
          <w:rFonts w:ascii="Times New Roman" w:hAnsi="Times New Roman"/>
          <w:bCs/>
          <w:i/>
          <w:sz w:val="21"/>
          <w:szCs w:val="21"/>
          <w:vertAlign w:val="superscript"/>
        </w:rPr>
        <w:t>nd</w:t>
      </w:r>
      <w:r>
        <w:rPr>
          <w:rFonts w:ascii="Times New Roman" w:hAnsi="Times New Roman"/>
          <w:bCs/>
          <w:i/>
          <w:sz w:val="21"/>
          <w:szCs w:val="21"/>
        </w:rPr>
        <w:t xml:space="preserve"> SCI are used as the container of inter-UE coordination information transmission from UE A to UE B.</w:t>
      </w:r>
    </w:p>
    <w:p w14:paraId="02251AD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indication of resource set, the following is supported:</w:t>
      </w:r>
    </w:p>
    <w:p w14:paraId="6484496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1FFF7D1"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separately indicated by the inter-UE coordination information</w:t>
      </w:r>
    </w:p>
    <w:p w14:paraId="13D2D4C9"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If [N &lt;= 3], MAC CE is used and it is up to UE implementation to additionally use 2</w:t>
      </w:r>
      <w:r>
        <w:rPr>
          <w:rFonts w:ascii="Times New Roman" w:hAnsi="Times New Roman"/>
          <w:bCs/>
          <w:i/>
          <w:sz w:val="21"/>
          <w:szCs w:val="21"/>
          <w:vertAlign w:val="superscript"/>
        </w:rPr>
        <w:t>nd</w:t>
      </w:r>
      <w:r>
        <w:rPr>
          <w:rFonts w:ascii="Times New Roman" w:hAnsi="Times New Roman"/>
          <w:bCs/>
          <w:i/>
          <w:sz w:val="21"/>
          <w:szCs w:val="21"/>
        </w:rPr>
        <w:t xml:space="preserve"> SCI. When 2</w:t>
      </w:r>
      <w:r>
        <w:rPr>
          <w:rFonts w:ascii="Times New Roman" w:hAnsi="Times New Roman"/>
          <w:bCs/>
          <w:i/>
          <w:sz w:val="21"/>
          <w:szCs w:val="21"/>
          <w:vertAlign w:val="superscript"/>
        </w:rPr>
        <w:t>nd</w:t>
      </w:r>
      <w:r>
        <w:rPr>
          <w:rFonts w:ascii="Times New Roman" w:hAnsi="Times New Roman"/>
          <w:bCs/>
          <w:i/>
          <w:sz w:val="21"/>
          <w:szCs w:val="21"/>
        </w:rPr>
        <w:t xml:space="preserve"> SCI and MAC CE are both used, the same resource set is indicated in the 2</w:t>
      </w:r>
      <w:r>
        <w:rPr>
          <w:rFonts w:ascii="Times New Roman" w:hAnsi="Times New Roman"/>
          <w:bCs/>
          <w:i/>
          <w:sz w:val="21"/>
          <w:szCs w:val="21"/>
          <w:vertAlign w:val="superscript"/>
        </w:rPr>
        <w:t>nd</w:t>
      </w:r>
      <w:r>
        <w:rPr>
          <w:rFonts w:ascii="Times New Roman" w:hAnsi="Times New Roman"/>
          <w:bCs/>
          <w:i/>
          <w:sz w:val="21"/>
          <w:szCs w:val="21"/>
        </w:rPr>
        <w:t xml:space="preserve"> SCI and the MAC CE. If [N &gt; 3], only MAC CE is used.</w:t>
      </w:r>
    </w:p>
    <w:p w14:paraId="1A39DDEA"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UE capability details</w:t>
      </w:r>
    </w:p>
    <w:p w14:paraId="39032B02"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2</w:t>
      </w:r>
      <w:r>
        <w:rPr>
          <w:rFonts w:ascii="Times New Roman" w:hAnsi="Times New Roman"/>
          <w:bCs/>
          <w:i/>
          <w:sz w:val="21"/>
          <w:szCs w:val="21"/>
          <w:vertAlign w:val="superscript"/>
        </w:rPr>
        <w:t>nd</w:t>
      </w:r>
      <w:r>
        <w:rPr>
          <w:rFonts w:ascii="Times New Roman" w:hAnsi="Times New Roman"/>
          <w:bCs/>
          <w:i/>
          <w:sz w:val="21"/>
          <w:szCs w:val="21"/>
        </w:rPr>
        <w:t xml:space="preserve"> SCI is UE RX optional</w:t>
      </w:r>
    </w:p>
    <w:p w14:paraId="4995ACC4"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color w:val="FF0000"/>
          <w:sz w:val="21"/>
          <w:szCs w:val="21"/>
        </w:rPr>
      </w:pPr>
      <w:r>
        <w:rPr>
          <w:rFonts w:ascii="Times New Roman" w:hAnsi="Times New Roman"/>
          <w:bCs/>
          <w:i/>
          <w:color w:val="FF0000"/>
          <w:sz w:val="21"/>
          <w:szCs w:val="21"/>
        </w:rPr>
        <w:t>The field size of the indication of resource set in a SCI format 2-C is determined by [N=3]</w:t>
      </w:r>
    </w:p>
    <w:p w14:paraId="0E11A828" w14:textId="77777777" w:rsidR="009E5E7E" w:rsidRDefault="009E5E7E">
      <w:pPr>
        <w:spacing w:after="0"/>
        <w:rPr>
          <w:rFonts w:eastAsia="Times New Roman"/>
          <w:i/>
          <w:iCs/>
          <w:sz w:val="21"/>
          <w:szCs w:val="21"/>
        </w:rPr>
      </w:pPr>
    </w:p>
    <w:p w14:paraId="566CCEE9"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74AAC5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transmission in Scheme 1, </w:t>
      </w:r>
    </w:p>
    <w:p w14:paraId="76C179F0"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Inter-UE coordination information can be multiplexed with other data only if the source/destination ID pair is the same</w:t>
      </w:r>
    </w:p>
    <w:p w14:paraId="776FD63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Retransmission of the TB carrying inter-UE coordination information is supported</w:t>
      </w:r>
    </w:p>
    <w:p w14:paraId="1879B05C"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lastRenderedPageBreak/>
        <w:t xml:space="preserve">For explicit request transmission in Scheme 1, </w:t>
      </w:r>
    </w:p>
    <w:p w14:paraId="0F6F6B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Explicit request can be multiplexed with other data only if the source/destination ID pair is the same</w:t>
      </w:r>
    </w:p>
    <w:p w14:paraId="4083874C"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Retransmission of the TB carrying request is supported</w:t>
      </w:r>
    </w:p>
    <w:p w14:paraId="10EA3D36" w14:textId="77777777" w:rsidR="009E5E7E" w:rsidRDefault="009E5E7E">
      <w:pPr>
        <w:spacing w:after="0"/>
        <w:rPr>
          <w:rFonts w:eastAsia="Times New Roman"/>
          <w:i/>
          <w:iCs/>
          <w:sz w:val="21"/>
          <w:szCs w:val="21"/>
        </w:rPr>
      </w:pPr>
    </w:p>
    <w:p w14:paraId="053B08D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4CF4A9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5F6C7F6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Rel-16 procedure of UL/SL prioritization, LTE SL/NR SL prioritization, and congestion control</w:t>
      </w:r>
    </w:p>
    <w:p w14:paraId="6061883C" w14:textId="77777777" w:rsidR="009E5E7E" w:rsidRDefault="009E5E7E">
      <w:pPr>
        <w:spacing w:after="0"/>
        <w:rPr>
          <w:rFonts w:eastAsia="Times New Roman"/>
          <w:i/>
          <w:iCs/>
          <w:sz w:val="21"/>
          <w:szCs w:val="21"/>
        </w:rPr>
      </w:pPr>
    </w:p>
    <w:p w14:paraId="18B44782"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5727F44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a condition rather than request reception in Scheme 1, </w:t>
      </w:r>
    </w:p>
    <w:p w14:paraId="32D44960"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150FB714"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1: it is up to UE-A’s implementation whether or not to trigger the inter-UE coordination information generation. </w:t>
      </w:r>
    </w:p>
    <w:p w14:paraId="16EF2D8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 the inter-UE coordination information generation can be triggered only when UE-A has data to be transmitted together with the inter-UE coordination information to UE-B</w:t>
      </w:r>
    </w:p>
    <w:p w14:paraId="70B2041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Rel-16 procedure of UL/SL prioritization, LTE SL/NR SL prioritization, and congestion control is applied to the transmission of the inter-UE coordination information triggered by a condition.</w:t>
      </w:r>
    </w:p>
    <w:p w14:paraId="78537F61" w14:textId="77777777" w:rsidR="009E5E7E" w:rsidRDefault="009E5E7E">
      <w:pPr>
        <w:spacing w:after="0"/>
        <w:rPr>
          <w:rFonts w:eastAsia="Times New Roman"/>
          <w:i/>
          <w:iCs/>
          <w:sz w:val="21"/>
          <w:szCs w:val="21"/>
        </w:rPr>
      </w:pPr>
    </w:p>
    <w:p w14:paraId="364A9FD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67E35286"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UE-B’s explicit request in Scheme 1, </w:t>
      </w:r>
    </w:p>
    <w:p w14:paraId="16E1C0D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6DAFA9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1: it is up to UE-B’s implementation whether or not to trigger the request generation </w:t>
      </w:r>
    </w:p>
    <w:p w14:paraId="070B882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 the request generation can be triggered only when UE-B has data to be transmitted to UE-A</w:t>
      </w:r>
    </w:p>
    <w:p w14:paraId="607384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Rel-16 procedure of UL/SL prioritization, LTE SL/NR SL prioritization, and congestion control is applied to the transmission of the request transmission.</w:t>
      </w:r>
    </w:p>
    <w:p w14:paraId="4AB6D83D" w14:textId="77777777" w:rsidR="009E5E7E" w:rsidRDefault="009E5E7E">
      <w:pPr>
        <w:spacing w:after="0"/>
        <w:rPr>
          <w:rFonts w:eastAsia="Times New Roman"/>
          <w:i/>
          <w:iCs/>
          <w:sz w:val="21"/>
          <w:szCs w:val="21"/>
        </w:rPr>
      </w:pPr>
    </w:p>
    <w:p w14:paraId="639276B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04E26E62"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with preferred resource set Option A,</w:t>
      </w:r>
    </w:p>
    <w:p w14:paraId="7DB155C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selects resources using S_A and the received preferred resource set</w:t>
      </w:r>
    </w:p>
    <w:p w14:paraId="1734AB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5AA90E89"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the UE whether to use the preferred resource set from SCI format 2-C and/or MAC CE</w:t>
      </w:r>
    </w:p>
    <w:p w14:paraId="229F8FD0"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After this, if the number of selected resources is smaller than the required number of transmissions for a TB, MAC layer selects resources for the remaining transmissions outside the intersection but inside S_A under the constraint defined in Rel-16.</w:t>
      </w:r>
    </w:p>
    <w:p w14:paraId="5E5CE392" w14:textId="77777777" w:rsidR="009E5E7E" w:rsidRDefault="009E5E7E">
      <w:pPr>
        <w:spacing w:after="0"/>
        <w:rPr>
          <w:rFonts w:eastAsia="Times New Roman"/>
          <w:i/>
          <w:iCs/>
          <w:sz w:val="21"/>
          <w:szCs w:val="21"/>
        </w:rPr>
      </w:pPr>
    </w:p>
    <w:p w14:paraId="2C933D0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799A32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with preferred resource set Option B,</w:t>
      </w:r>
    </w:p>
    <w:p w14:paraId="4C14753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selects resources belonging to the received preferred resource set under the constraint defined in Rel-16</w:t>
      </w:r>
    </w:p>
    <w:p w14:paraId="47E2AB3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the UE whether to use the preferred resource set from SCI format 2-C and/or MAC CE</w:t>
      </w:r>
    </w:p>
    <w:p w14:paraId="5DCEE85E" w14:textId="77777777" w:rsidR="009E5E7E" w:rsidRDefault="009E5E7E">
      <w:pPr>
        <w:spacing w:after="0"/>
        <w:rPr>
          <w:rFonts w:eastAsia="Times New Roman"/>
          <w:i/>
          <w:iCs/>
          <w:sz w:val="21"/>
          <w:szCs w:val="21"/>
        </w:rPr>
      </w:pPr>
    </w:p>
    <w:p w14:paraId="65B54F5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77B28E3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1807596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6CFDBAE1" w14:textId="77777777" w:rsidR="009E5E7E" w:rsidRDefault="009E5E7E">
      <w:pPr>
        <w:spacing w:after="0"/>
        <w:rPr>
          <w:rFonts w:eastAsia="Times New Roman"/>
          <w:i/>
          <w:iCs/>
          <w:sz w:val="21"/>
          <w:szCs w:val="21"/>
        </w:rPr>
      </w:pPr>
    </w:p>
    <w:p w14:paraId="5CF72A3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11C8AE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F0A905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the explicit request is transmitted together with other data, the priority value of the multiplexed sidelink transmission is determined by the smallest priority value between the explicit request and data</w:t>
      </w:r>
    </w:p>
    <w:p w14:paraId="23506F8A" w14:textId="77777777" w:rsidR="009E5E7E" w:rsidRDefault="009E5E7E">
      <w:pPr>
        <w:spacing w:after="0"/>
        <w:rPr>
          <w:rFonts w:eastAsia="Times New Roman"/>
          <w:i/>
          <w:iCs/>
          <w:sz w:val="21"/>
          <w:szCs w:val="21"/>
        </w:rPr>
      </w:pPr>
    </w:p>
    <w:p w14:paraId="5FD3C65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5A6DD7B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42F88F72"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Otherwise, the priority value is determined by UE-A’s implementation.</w:t>
      </w:r>
    </w:p>
    <w:p w14:paraId="54A3E2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2E3CE883" w14:textId="77777777" w:rsidR="009E5E7E" w:rsidRDefault="009E5E7E">
      <w:pPr>
        <w:spacing w:after="0"/>
        <w:rPr>
          <w:rFonts w:eastAsia="Times New Roman"/>
          <w:i/>
          <w:iCs/>
          <w:sz w:val="21"/>
          <w:szCs w:val="21"/>
        </w:rPr>
      </w:pPr>
    </w:p>
    <w:p w14:paraId="71B0AA40"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180501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sidelink transmission carrying inter-UE coordination information in Scheme 1, </w:t>
      </w:r>
    </w:p>
    <w:p w14:paraId="528D392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 performs its resource (re)selection according to the same procedure in TS 38.214 Section 8.1.4 to transmit the inter-UE coordination information to UE-B.</w:t>
      </w:r>
    </w:p>
    <w:p w14:paraId="0ED5785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sidelink transmission carrying request in Scheme 1, </w:t>
      </w:r>
    </w:p>
    <w:p w14:paraId="2E77454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30AA79AF"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RAN1 does not pursue specific enhancement of Rel-17 resource (re)selection for the transmission of inter-UE coordination information and its request.</w:t>
      </w:r>
    </w:p>
    <w:p w14:paraId="170AF8D5" w14:textId="77777777" w:rsidR="009E5E7E" w:rsidRDefault="009E5E7E">
      <w:pPr>
        <w:spacing w:after="0"/>
        <w:rPr>
          <w:rFonts w:eastAsia="Times New Roman"/>
          <w:i/>
          <w:iCs/>
          <w:sz w:val="21"/>
          <w:szCs w:val="21"/>
        </w:rPr>
      </w:pPr>
    </w:p>
    <w:p w14:paraId="1AF8B715"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529460D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a slot offset with respect to a reference slot</w:t>
      </w:r>
    </w:p>
    <w:p w14:paraId="21540B7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2: </w:t>
      </w:r>
    </w:p>
    <w:p w14:paraId="3049D67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slot offset is the number of logical slots from the reference slot</w:t>
      </w:r>
    </w:p>
    <w:p w14:paraId="1BB63A9A"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value range of slot offsets is from 0 to maximum value that is (pre)configurable up to [256]</w:t>
      </w:r>
    </w:p>
    <w:p w14:paraId="38F2DA79"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The detailed value range including granularity</w:t>
      </w:r>
    </w:p>
    <w:p w14:paraId="57B41418"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Slot offset for each TRIV to indicate the set of resources is separately indicated by inter-UE coordination information</w:t>
      </w:r>
    </w:p>
    <w:p w14:paraId="3273C92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1EF83D8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345E0B09" w14:textId="77777777" w:rsidR="009E5E7E" w:rsidRDefault="009E5E7E">
      <w:pPr>
        <w:spacing w:after="0"/>
        <w:rPr>
          <w:rFonts w:eastAsia="Times New Roman"/>
          <w:i/>
          <w:iCs/>
          <w:sz w:val="21"/>
          <w:szCs w:val="21"/>
        </w:rPr>
      </w:pPr>
    </w:p>
    <w:p w14:paraId="16DA36A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C7085F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13CFCC3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Values of following parameters are (pre)configured for a resource pool. If there is no (pre)configuration, UE-A determines by its implementation the values of the following parameters</w:t>
      </w:r>
    </w:p>
    <w:p w14:paraId="25D9328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prio_TX</w:t>
      </w:r>
    </w:p>
    <w:p w14:paraId="1873CD12"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L_subCH</w:t>
      </w:r>
    </w:p>
    <w:p w14:paraId="2D8EDA3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P_rsvp_TX</w:t>
      </w:r>
    </w:p>
    <w:p w14:paraId="5C56766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UE-A determines by its implementation values of following parameters </w:t>
      </w:r>
    </w:p>
    <w:p w14:paraId="7C092202"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n+T_1, n+T_2</w:t>
      </w:r>
    </w:p>
    <w:p w14:paraId="056AA9B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Whether/how to support (pre)configuration of n+T_1 and n+T_2</w:t>
      </w:r>
    </w:p>
    <w:p w14:paraId="67FD255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758EA1B1" w14:textId="77777777" w:rsidR="009E5E7E" w:rsidRDefault="009E5E7E">
      <w:pPr>
        <w:spacing w:after="0"/>
        <w:rPr>
          <w:rFonts w:eastAsia="Times New Roman"/>
          <w:i/>
          <w:iCs/>
          <w:sz w:val="21"/>
          <w:szCs w:val="21"/>
        </w:rPr>
      </w:pPr>
    </w:p>
    <w:p w14:paraId="7BDE05B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0F8F79BC"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lastRenderedPageBreak/>
        <w:t xml:space="preserve">For inter-UE coordination information is triggered by UE-B’s request, </w:t>
      </w:r>
    </w:p>
    <w:p w14:paraId="0E3DD2D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74CDC4F6"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1:</w:t>
      </w:r>
    </w:p>
    <w:p w14:paraId="150A092E"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3D0EEE45"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UE-A’s inter-UE coordination information indicates either preferred resource set or non-preferred resource set</w:t>
      </w:r>
    </w:p>
    <w:p w14:paraId="00D7AE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w:t>
      </w:r>
    </w:p>
    <w:p w14:paraId="6D52F6A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indicated by UE-B’s request</w:t>
      </w:r>
    </w:p>
    <w:p w14:paraId="22CC7BC6"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UE-B’s request indicates either preferred resource set or non-preferred resource set</w:t>
      </w:r>
    </w:p>
    <w:p w14:paraId="19B50E8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UE-B provides its support of sensing/resource exclusion to UE-A via PC5-RRC signaling and UE-A uses the received information to determine the type of resource set to be transmitted to UE-B</w:t>
      </w:r>
    </w:p>
    <w:p w14:paraId="51FC3D32"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54C4784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048640A"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is triggered by a condition other than explicit request reception, </w:t>
      </w:r>
    </w:p>
    <w:p w14:paraId="4432985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640B311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UE-A’s inter-UE coordination information indicates either preferred resource set or non-preferred resource set</w:t>
      </w:r>
    </w:p>
    <w:p w14:paraId="1C6770B7"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475BCDC8"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27F25F6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 For Scheme 2, (pre)configuration is supported to enable or disable that 1 LSB of reserved bits of a SCI format 1-A is used to indicate of whether UE scheduling a conflict TB can be UE-B or not.</w:t>
      </w:r>
    </w:p>
    <w:p w14:paraId="1843B66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UE-A's behavior for the case when at least one of UEs scheduling conflicting TBs is not capable of receiving the conflict indication</w:t>
      </w:r>
    </w:p>
    <w:p w14:paraId="78B99D80" w14:textId="77777777" w:rsidR="009E5E7E" w:rsidRDefault="009E5E7E">
      <w:pPr>
        <w:spacing w:after="0"/>
        <w:rPr>
          <w:rFonts w:eastAsia="Times New Roman"/>
          <w:i/>
          <w:iCs/>
          <w:sz w:val="21"/>
          <w:szCs w:val="21"/>
        </w:rPr>
      </w:pPr>
    </w:p>
    <w:p w14:paraId="03DC4305" w14:textId="77777777" w:rsidR="009E5E7E" w:rsidRDefault="009E5E7E">
      <w:pPr>
        <w:spacing w:after="0"/>
        <w:rPr>
          <w:rFonts w:eastAsia="Times New Roman"/>
          <w:i/>
          <w:iCs/>
          <w:sz w:val="21"/>
          <w:szCs w:val="21"/>
        </w:rPr>
      </w:pPr>
    </w:p>
    <w:p w14:paraId="3403D2AF"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RAN1#108-e meeting </w:t>
      </w:r>
    </w:p>
    <w:p w14:paraId="11B66270" w14:textId="77777777" w:rsidR="009E5E7E" w:rsidRDefault="009E5E7E">
      <w:pPr>
        <w:spacing w:after="0"/>
        <w:rPr>
          <w:rFonts w:ascii="Times" w:eastAsia="바탕" w:hAnsi="Times" w:cs="Times"/>
          <w:i/>
          <w:color w:val="auto"/>
          <w:lang w:val="en-US" w:eastAsia="zh-CN"/>
        </w:rPr>
      </w:pPr>
    </w:p>
    <w:p w14:paraId="1CEB1484"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17EDDC7"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a slot offset that </w:t>
      </w:r>
      <w:r>
        <w:rPr>
          <w:rFonts w:ascii="Times New Roman" w:hAnsi="Times New Roman" w:hint="eastAsia"/>
          <w:bCs/>
          <w:i/>
          <w:sz w:val="21"/>
          <w:szCs w:val="21"/>
        </w:rPr>
        <w:t>is</w:t>
      </w:r>
      <w:r>
        <w:rPr>
          <w:rFonts w:ascii="Times New Roman" w:hAnsi="Times New Roman"/>
          <w:bCs/>
          <w:i/>
          <w:sz w:val="21"/>
          <w:szCs w:val="21"/>
        </w:rPr>
        <w:t xml:space="preserve"> (pre)configured to indicate the first resource location of each TRIV with respect to a reference slot,</w:t>
      </w:r>
    </w:p>
    <w:p w14:paraId="7B0EDC41"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Granularity </w:t>
      </w:r>
      <w:r>
        <w:rPr>
          <w:rFonts w:ascii="Times New Roman" w:hAnsi="Times New Roman" w:hint="eastAsia"/>
          <w:bCs/>
          <w:i/>
          <w:sz w:val="21"/>
          <w:szCs w:val="21"/>
        </w:rPr>
        <w:t>of</w:t>
      </w:r>
      <w:r>
        <w:rPr>
          <w:rFonts w:ascii="Times New Roman" w:hAnsi="Times New Roman"/>
          <w:bCs/>
          <w:i/>
          <w:sz w:val="21"/>
          <w:szCs w:val="21"/>
        </w:rPr>
        <w:t xml:space="preserve"> </w:t>
      </w:r>
      <w:r>
        <w:rPr>
          <w:rFonts w:ascii="Times New Roman" w:hAnsi="Times New Roman" w:hint="eastAsia"/>
          <w:bCs/>
          <w:i/>
          <w:sz w:val="21"/>
          <w:szCs w:val="21"/>
        </w:rPr>
        <w:t>the</w:t>
      </w:r>
      <w:r>
        <w:rPr>
          <w:rFonts w:ascii="Times New Roman" w:hAnsi="Times New Roman"/>
          <w:bCs/>
          <w:i/>
          <w:sz w:val="21"/>
          <w:szCs w:val="21"/>
        </w:rPr>
        <w:t xml:space="preserve"> </w:t>
      </w:r>
      <w:r>
        <w:rPr>
          <w:rFonts w:ascii="Times New Roman" w:hAnsi="Times New Roman" w:hint="eastAsia"/>
          <w:bCs/>
          <w:i/>
          <w:sz w:val="21"/>
          <w:szCs w:val="21"/>
        </w:rPr>
        <w:t>slot</w:t>
      </w:r>
      <w:r>
        <w:rPr>
          <w:rFonts w:ascii="Times New Roman" w:hAnsi="Times New Roman"/>
          <w:bCs/>
          <w:i/>
          <w:sz w:val="21"/>
          <w:szCs w:val="21"/>
        </w:rPr>
        <w:t xml:space="preserve"> </w:t>
      </w:r>
      <w:r>
        <w:rPr>
          <w:rFonts w:ascii="Times New Roman" w:hAnsi="Times New Roman" w:hint="eastAsia"/>
          <w:bCs/>
          <w:i/>
          <w:sz w:val="21"/>
          <w:szCs w:val="21"/>
        </w:rPr>
        <w:t>offset</w:t>
      </w:r>
      <w:r>
        <w:rPr>
          <w:rFonts w:ascii="Times New Roman" w:hAnsi="Times New Roman"/>
          <w:bCs/>
          <w:i/>
          <w:sz w:val="21"/>
          <w:szCs w:val="21"/>
        </w:rPr>
        <w:t xml:space="preserve"> is 1 logical slot</w:t>
      </w:r>
    </w:p>
    <w:p w14:paraId="042495F7"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(Pre)configured maximum value of </w:t>
      </w:r>
      <w:r>
        <w:rPr>
          <w:rFonts w:ascii="Times New Roman" w:hAnsi="Times New Roman" w:hint="eastAsia"/>
          <w:bCs/>
          <w:i/>
          <w:sz w:val="21"/>
          <w:szCs w:val="21"/>
        </w:rPr>
        <w:t>the</w:t>
      </w:r>
      <w:r>
        <w:rPr>
          <w:rFonts w:ascii="Times New Roman" w:hAnsi="Times New Roman"/>
          <w:bCs/>
          <w:i/>
          <w:sz w:val="21"/>
          <w:szCs w:val="21"/>
        </w:rPr>
        <w:t xml:space="preserve"> slot offset is up to 8000</w:t>
      </w:r>
    </w:p>
    <w:p w14:paraId="0A99D669" w14:textId="77777777" w:rsidR="009E5E7E" w:rsidRDefault="005E0021" w:rsidP="0018668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w:t>
      </w:r>
      <w:r>
        <w:rPr>
          <w:rFonts w:ascii="Times New Roman" w:hAnsi="Times New Roman" w:hint="eastAsia"/>
          <w:bCs/>
          <w:i/>
          <w:sz w:val="21"/>
          <w:szCs w:val="21"/>
        </w:rPr>
        <w:t>both</w:t>
      </w:r>
      <w:r>
        <w:rPr>
          <w:rFonts w:ascii="Times New Roman" w:hAnsi="Times New Roman"/>
          <w:bCs/>
          <w:i/>
          <w:sz w:val="21"/>
          <w:szCs w:val="21"/>
        </w:rPr>
        <w:t xml:space="preserve"> SCI format 2-C and MAC CE are used as </w:t>
      </w:r>
      <w:r>
        <w:rPr>
          <w:rFonts w:ascii="Times New Roman" w:hAnsi="Times New Roman" w:hint="eastAsia"/>
          <w:bCs/>
          <w:i/>
          <w:sz w:val="21"/>
          <w:szCs w:val="21"/>
        </w:rPr>
        <w:t>the</w:t>
      </w:r>
      <w:r>
        <w:rPr>
          <w:rFonts w:ascii="Times New Roman" w:hAnsi="Times New Roman"/>
          <w:bCs/>
          <w:i/>
          <w:sz w:val="21"/>
          <w:szCs w:val="21"/>
        </w:rPr>
        <w:t xml:space="preserve"> container of inter-UE coordination information, the maximum value of the slot offset is 255</w:t>
      </w:r>
    </w:p>
    <w:p w14:paraId="4AC33E07" w14:textId="77777777" w:rsidR="009E5E7E" w:rsidRDefault="005E0021" w:rsidP="0018668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MAC CE only is used as </w:t>
      </w:r>
      <w:r>
        <w:rPr>
          <w:rFonts w:ascii="Times New Roman" w:hAnsi="Times New Roman" w:hint="eastAsia"/>
          <w:bCs/>
          <w:i/>
          <w:sz w:val="21"/>
          <w:szCs w:val="21"/>
        </w:rPr>
        <w:t>the</w:t>
      </w:r>
      <w:r>
        <w:rPr>
          <w:rFonts w:ascii="Times New Roman" w:hAnsi="Times New Roman"/>
          <w:bCs/>
          <w:i/>
          <w:sz w:val="21"/>
          <w:szCs w:val="21"/>
        </w:rPr>
        <w:t xml:space="preserve"> container of inter-UE coordination information, the maximum value of the slot offset is the (pre)configured maximum value</w:t>
      </w:r>
    </w:p>
    <w:p w14:paraId="3F2F821D" w14:textId="77777777" w:rsidR="009E5E7E" w:rsidRDefault="009E5E7E" w:rsidP="00186681">
      <w:pPr>
        <w:spacing w:after="0"/>
        <w:rPr>
          <w:rFonts w:ascii="Times" w:eastAsia="바탕" w:hAnsi="Times" w:cs="Times"/>
          <w:i/>
          <w:color w:val="auto"/>
          <w:lang w:val="en-US" w:eastAsia="zh-CN"/>
        </w:rPr>
      </w:pPr>
    </w:p>
    <w:p w14:paraId="1C9F57C5"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7F6F41D"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SCI format 2-C includes all the fields present in SCI format 2-A except cast type indicator</w:t>
      </w:r>
    </w:p>
    <w:p w14:paraId="47FFC451" w14:textId="77777777" w:rsidR="009E5E7E" w:rsidRDefault="009E5E7E" w:rsidP="00186681">
      <w:pPr>
        <w:spacing w:after="0"/>
        <w:rPr>
          <w:rFonts w:ascii="Times" w:eastAsia="바탕" w:hAnsi="Times" w:cs="Times"/>
          <w:i/>
          <w:color w:val="auto"/>
          <w:lang w:val="en-US" w:eastAsia="zh-CN"/>
        </w:rPr>
      </w:pPr>
    </w:p>
    <w:p w14:paraId="3A1B31B7"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404F0E99"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cast type(s) of inter-UE coordination information with preferred resource set triggered by a condition other than explicit request reception</w:t>
      </w:r>
    </w:p>
    <w:p w14:paraId="33EFEA9C"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There is no consensus in RAN1 on the support of groupcast or broadcast for preferred resource set</w:t>
      </w:r>
    </w:p>
    <w:p w14:paraId="16083326" w14:textId="77777777" w:rsidR="009E5E7E" w:rsidRDefault="009E5E7E" w:rsidP="00186681">
      <w:pPr>
        <w:spacing w:after="0"/>
        <w:rPr>
          <w:rFonts w:eastAsia="Times New Roman"/>
          <w:i/>
          <w:iCs/>
          <w:sz w:val="21"/>
          <w:szCs w:val="21"/>
        </w:rPr>
      </w:pPr>
    </w:p>
    <w:p w14:paraId="539EEF6D"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13541266"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1B5298D1"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lastRenderedPageBreak/>
        <w:t>m_CS for a resource conflict indication for the next reserved resource indicated by the corresponding UE-B’s SCI for either current TB transmission or next TB transmission is 0</w:t>
      </w:r>
    </w:p>
    <w:p w14:paraId="4ABD4186" w14:textId="77777777" w:rsidR="009E5E7E" w:rsidRDefault="009E5E7E" w:rsidP="00186681">
      <w:pPr>
        <w:spacing w:after="0"/>
        <w:rPr>
          <w:highlight w:val="cyan"/>
          <w:lang w:eastAsia="zh-CN"/>
        </w:rPr>
      </w:pPr>
    </w:p>
    <w:p w14:paraId="598782FA" w14:textId="77777777" w:rsidR="009E5E7E" w:rsidRDefault="009E5E7E" w:rsidP="00186681">
      <w:pPr>
        <w:spacing w:after="0"/>
        <w:rPr>
          <w:highlight w:val="cyan"/>
          <w:lang w:eastAsia="zh-CN"/>
        </w:rPr>
      </w:pPr>
    </w:p>
    <w:p w14:paraId="3EB88DBB"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492221C4"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2, when UE-B receives a conflict indicator for resource(s) indicated by its SCI, it up to UE-B’s implementation whether/how to set the reservation periodicity in the re-selected resource.</w:t>
      </w:r>
    </w:p>
    <w:p w14:paraId="3D762615" w14:textId="77777777" w:rsidR="009E5E7E" w:rsidRDefault="009E5E7E" w:rsidP="00186681">
      <w:pPr>
        <w:spacing w:after="0"/>
        <w:rPr>
          <w:highlight w:val="cyan"/>
          <w:lang w:val="en-US" w:eastAsia="zh-CN"/>
        </w:rPr>
      </w:pPr>
    </w:p>
    <w:p w14:paraId="789FD136"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2629FFCD"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344726A0"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m_0 for a resource conflict indication is derived in the same way as specified for HARQ-ACK information in TS 38.213 Section 16.3</w:t>
      </w:r>
    </w:p>
    <w:p w14:paraId="28A1A915"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UE expects that different PRBs are (pre)configured between conflict indication and HARQ-ACK information</w:t>
      </w:r>
    </w:p>
    <w:p w14:paraId="72376131" w14:textId="77777777" w:rsidR="00864876" w:rsidRDefault="00864876" w:rsidP="00186681">
      <w:pPr>
        <w:tabs>
          <w:tab w:val="left" w:pos="400"/>
        </w:tabs>
        <w:spacing w:after="0"/>
        <w:rPr>
          <w:bCs/>
          <w:i/>
          <w:sz w:val="21"/>
          <w:szCs w:val="21"/>
        </w:rPr>
      </w:pPr>
    </w:p>
    <w:p w14:paraId="65C4562F" w14:textId="77777777" w:rsidR="00864876" w:rsidRDefault="00864876"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382B2D54" w14:textId="77777777" w:rsidR="00864876" w:rsidRPr="00332C49" w:rsidRDefault="00864876" w:rsidP="00186681">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 xml:space="preserve">For Scheme 1, when both SCI format 2-C and MAC CE are used as the container of an explicit request for inter-UE coordination information, the same bit field size for the request in a SCI format 2-C is applied to MAC CE </w:t>
      </w:r>
    </w:p>
    <w:p w14:paraId="6B76CAB3" w14:textId="77777777" w:rsidR="00864876" w:rsidRPr="00332C49" w:rsidRDefault="00864876" w:rsidP="00186681">
      <w:pPr>
        <w:pStyle w:val="aff8"/>
        <w:widowControl/>
        <w:tabs>
          <w:tab w:val="left" w:pos="400"/>
        </w:tabs>
        <w:spacing w:before="0" w:after="0" w:line="240" w:lineRule="auto"/>
        <w:ind w:left="1200" w:firstLine="0"/>
        <w:rPr>
          <w:rFonts w:ascii="Times New Roman" w:hAnsi="Times New Roman"/>
          <w:bCs/>
          <w:i/>
          <w:sz w:val="21"/>
          <w:szCs w:val="21"/>
        </w:rPr>
      </w:pPr>
    </w:p>
    <w:p w14:paraId="474B3767" w14:textId="77777777" w:rsidR="00864876" w:rsidRDefault="00864876"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B99465B" w14:textId="77777777" w:rsidR="00864876" w:rsidRPr="00332C49" w:rsidRDefault="00864876" w:rsidP="00186681">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For Scheme 1, when MAC CE only is used as the container of an explicit request for inter-UE coordination information, the same bit field size for the request in a SCI format 2-C is applied to MAC CE</w:t>
      </w:r>
    </w:p>
    <w:p w14:paraId="322CE607" w14:textId="77777777" w:rsidR="00864876" w:rsidRPr="00332C49" w:rsidRDefault="00864876" w:rsidP="00186681">
      <w:pPr>
        <w:pStyle w:val="aff8"/>
        <w:widowControl/>
        <w:tabs>
          <w:tab w:val="left" w:pos="400"/>
        </w:tabs>
        <w:spacing w:before="0" w:after="0" w:line="240" w:lineRule="auto"/>
        <w:ind w:left="1200" w:firstLine="0"/>
        <w:rPr>
          <w:rFonts w:ascii="Times New Roman" w:hAnsi="Times New Roman"/>
          <w:bCs/>
          <w:i/>
          <w:sz w:val="21"/>
          <w:szCs w:val="21"/>
        </w:rPr>
      </w:pPr>
    </w:p>
    <w:p w14:paraId="7F8173A1" w14:textId="77777777" w:rsidR="00864876" w:rsidRDefault="00864876" w:rsidP="0018668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243DE692" w14:textId="77777777" w:rsidR="00864876" w:rsidRPr="00332C49" w:rsidRDefault="00864876" w:rsidP="00186681">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For inter-UE coordination operation in Rel-17, RAN1 understands that only UE(s) in mode 2 can be UE-A</w:t>
      </w:r>
    </w:p>
    <w:p w14:paraId="75C324E9" w14:textId="77777777" w:rsidR="00864876" w:rsidRPr="00332C49" w:rsidRDefault="00864876" w:rsidP="00186681">
      <w:pPr>
        <w:pStyle w:val="aff8"/>
        <w:widowControl/>
        <w:numPr>
          <w:ilvl w:val="2"/>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Note that RAN1 does not pursue specific enhancement of Rel-17 inter-UE coordination operation for handling the case where UE(s) in mode 1 can be UE-A</w:t>
      </w:r>
    </w:p>
    <w:p w14:paraId="2FF41667" w14:textId="77777777" w:rsidR="00186681" w:rsidRPr="00186681" w:rsidRDefault="00186681" w:rsidP="00186681">
      <w:pPr>
        <w:tabs>
          <w:tab w:val="left" w:pos="400"/>
        </w:tabs>
        <w:spacing w:after="0"/>
        <w:rPr>
          <w:bCs/>
          <w:i/>
          <w:sz w:val="21"/>
          <w:szCs w:val="21"/>
        </w:rPr>
      </w:pPr>
    </w:p>
    <w:p w14:paraId="29D6E644" w14:textId="77777777" w:rsidR="00186681" w:rsidRPr="00186681" w:rsidRDefault="00186681" w:rsidP="00186681">
      <w:pPr>
        <w:pStyle w:val="aff8"/>
        <w:widowControl/>
        <w:numPr>
          <w:ilvl w:val="0"/>
          <w:numId w:val="5"/>
        </w:numPr>
        <w:tabs>
          <w:tab w:val="left" w:pos="400"/>
        </w:tabs>
        <w:spacing w:before="0" w:after="0" w:line="240" w:lineRule="auto"/>
        <w:ind w:left="426" w:hanging="426"/>
        <w:rPr>
          <w:rFonts w:ascii="Times New Roman" w:eastAsia="굴림" w:hAnsi="Times New Roman"/>
          <w:b/>
          <w:bCs/>
          <w:i/>
          <w:sz w:val="22"/>
        </w:rPr>
      </w:pPr>
      <w:r w:rsidRPr="00186681">
        <w:rPr>
          <w:rFonts w:ascii="Times New Roman" w:eastAsia="굴림" w:hAnsi="Times New Roman"/>
          <w:bCs/>
          <w:i/>
          <w:sz w:val="22"/>
          <w:highlight w:val="green"/>
        </w:rPr>
        <w:t>Agreement</w:t>
      </w:r>
    </w:p>
    <w:p w14:paraId="344C8390" w14:textId="77777777" w:rsidR="00186681" w:rsidRPr="00186681" w:rsidRDefault="00186681" w:rsidP="00186681">
      <w:pPr>
        <w:pStyle w:val="aff8"/>
        <w:widowControl/>
        <w:numPr>
          <w:ilvl w:val="1"/>
          <w:numId w:val="5"/>
        </w:numPr>
        <w:tabs>
          <w:tab w:val="left" w:pos="400"/>
        </w:tabs>
        <w:spacing w:before="0" w:after="0" w:line="240" w:lineRule="auto"/>
        <w:rPr>
          <w:rFonts w:ascii="Times New Roman" w:eastAsia="굴림" w:hAnsi="Times New Roman"/>
          <w:i/>
          <w:sz w:val="22"/>
        </w:rPr>
      </w:pPr>
      <w:r w:rsidRPr="00186681">
        <w:rPr>
          <w:rFonts w:ascii="Times New Roman" w:eastAsia="굴림" w:hAnsi="Times New Roman"/>
          <w:i/>
          <w:sz w:val="22"/>
        </w:rPr>
        <w:t xml:space="preserve">Confirm the following working assumption with modification in </w:t>
      </w:r>
      <w:r w:rsidRPr="00186681">
        <w:rPr>
          <w:rFonts w:ascii="Times New Roman" w:eastAsia="굴림" w:hAnsi="Times New Roman"/>
          <w:i/>
          <w:color w:val="FF0000"/>
          <w:sz w:val="22"/>
        </w:rPr>
        <w:t>RED</w:t>
      </w:r>
    </w:p>
    <w:p w14:paraId="76600260" w14:textId="77777777" w:rsidR="00186681" w:rsidRPr="00186681" w:rsidRDefault="00186681" w:rsidP="00186681">
      <w:pPr>
        <w:pStyle w:val="aff8"/>
        <w:widowControl/>
        <w:numPr>
          <w:ilvl w:val="2"/>
          <w:numId w:val="5"/>
        </w:numPr>
        <w:tabs>
          <w:tab w:val="left" w:pos="400"/>
        </w:tabs>
        <w:spacing w:before="0" w:after="0" w:line="240" w:lineRule="auto"/>
        <w:rPr>
          <w:rFonts w:ascii="Times New Roman" w:hAnsi="Times New Roman"/>
          <w:bCs/>
          <w:i/>
          <w:sz w:val="22"/>
        </w:rPr>
      </w:pPr>
      <w:r w:rsidRPr="00186681">
        <w:rPr>
          <w:rFonts w:ascii="Times New Roman" w:hAnsi="Times New Roman"/>
          <w:bCs/>
          <w:i/>
          <w:sz w:val="22"/>
          <w:highlight w:val="darkYellow"/>
        </w:rPr>
        <w:t>Working assumption</w:t>
      </w:r>
      <w:r w:rsidRPr="00186681">
        <w:rPr>
          <w:rFonts w:ascii="Times New Roman" w:hAnsi="Times New Roman"/>
          <w:bCs/>
          <w:i/>
          <w:sz w:val="22"/>
        </w:rPr>
        <w:t xml:space="preserve"> made in RAN1#107bis-e:</w:t>
      </w:r>
    </w:p>
    <w:p w14:paraId="5C481FA0" w14:textId="77777777" w:rsidR="00186681" w:rsidRPr="00186681" w:rsidRDefault="00186681" w:rsidP="00186681">
      <w:pPr>
        <w:pStyle w:val="aff8"/>
        <w:widowControl/>
        <w:numPr>
          <w:ilvl w:val="3"/>
          <w:numId w:val="5"/>
        </w:numPr>
        <w:tabs>
          <w:tab w:val="left" w:pos="400"/>
        </w:tabs>
        <w:spacing w:before="0" w:after="0" w:line="240" w:lineRule="auto"/>
        <w:rPr>
          <w:rFonts w:ascii="Times New Roman" w:hAnsi="Times New Roman"/>
          <w:bCs/>
          <w:i/>
          <w:sz w:val="22"/>
        </w:rPr>
      </w:pPr>
      <w:r w:rsidRPr="00186681">
        <w:rPr>
          <w:rFonts w:ascii="Times New Roman" w:hAnsi="Times New Roman"/>
          <w:bCs/>
          <w:i/>
          <w:sz w:val="22"/>
        </w:rPr>
        <w:t>First resource location of each TRIV is a slot offset with respect to a reference slot</w:t>
      </w:r>
    </w:p>
    <w:p w14:paraId="55F2159D" w14:textId="77777777" w:rsidR="00186681" w:rsidRPr="00186681" w:rsidRDefault="00186681" w:rsidP="00186681">
      <w:pPr>
        <w:pStyle w:val="aff8"/>
        <w:widowControl/>
        <w:numPr>
          <w:ilvl w:val="4"/>
          <w:numId w:val="5"/>
        </w:numPr>
        <w:tabs>
          <w:tab w:val="left" w:pos="400"/>
        </w:tabs>
        <w:spacing w:before="0" w:after="0" w:line="240" w:lineRule="auto"/>
        <w:rPr>
          <w:rFonts w:ascii="Times New Roman" w:hAnsi="Times New Roman"/>
          <w:bCs/>
          <w:i/>
          <w:sz w:val="22"/>
        </w:rPr>
      </w:pPr>
      <w:r w:rsidRPr="00186681">
        <w:rPr>
          <w:rFonts w:ascii="Times New Roman" w:hAnsi="Times New Roman"/>
          <w:bCs/>
          <w:i/>
          <w:sz w:val="22"/>
        </w:rPr>
        <w:t xml:space="preserve">Alt 2: </w:t>
      </w:r>
    </w:p>
    <w:p w14:paraId="433415BB" w14:textId="77777777" w:rsidR="00186681" w:rsidRDefault="00186681" w:rsidP="00186681">
      <w:pPr>
        <w:pStyle w:val="aff8"/>
        <w:widowControl/>
        <w:numPr>
          <w:ilvl w:val="5"/>
          <w:numId w:val="5"/>
        </w:numPr>
        <w:tabs>
          <w:tab w:val="left" w:pos="400"/>
        </w:tabs>
        <w:spacing w:before="0" w:after="0" w:line="240" w:lineRule="auto"/>
        <w:rPr>
          <w:rFonts w:ascii="Times New Roman" w:hAnsi="Times New Roman"/>
          <w:bCs/>
          <w:i/>
          <w:sz w:val="21"/>
          <w:szCs w:val="21"/>
        </w:rPr>
      </w:pPr>
      <w:r w:rsidRPr="00186681">
        <w:rPr>
          <w:rFonts w:ascii="Times New Roman" w:hAnsi="Times New Roman"/>
          <w:bCs/>
          <w:i/>
          <w:sz w:val="21"/>
          <w:szCs w:val="21"/>
        </w:rPr>
        <w:t>The slot offset is the number of log</w:t>
      </w:r>
      <w:r>
        <w:rPr>
          <w:rFonts w:ascii="Times New Roman" w:hAnsi="Times New Roman"/>
          <w:bCs/>
          <w:i/>
          <w:sz w:val="21"/>
          <w:szCs w:val="21"/>
        </w:rPr>
        <w:t>ical slots from the reference slot</w:t>
      </w:r>
    </w:p>
    <w:p w14:paraId="40327DC7" w14:textId="77777777" w:rsidR="00186681" w:rsidRDefault="00186681" w:rsidP="00186681">
      <w:pPr>
        <w:pStyle w:val="aff8"/>
        <w:widowControl/>
        <w:numPr>
          <w:ilvl w:val="6"/>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value range of slot offsets is from 0 to maximum value that is (pre)configurable up to </w:t>
      </w:r>
      <w:r>
        <w:rPr>
          <w:rFonts w:ascii="Times New Roman" w:hAnsi="Times New Roman"/>
          <w:bCs/>
          <w:i/>
          <w:strike/>
          <w:color w:val="FF0000"/>
          <w:sz w:val="21"/>
          <w:szCs w:val="21"/>
        </w:rPr>
        <w:t>[</w:t>
      </w:r>
      <w:r>
        <w:rPr>
          <w:rFonts w:ascii="Times New Roman" w:hAnsi="Times New Roman"/>
          <w:bCs/>
          <w:i/>
          <w:color w:val="FF0000"/>
          <w:sz w:val="21"/>
          <w:szCs w:val="21"/>
        </w:rPr>
        <w:t>8000</w:t>
      </w:r>
      <w:r>
        <w:rPr>
          <w:rFonts w:ascii="Times New Roman" w:hAnsi="Times New Roman"/>
          <w:bCs/>
          <w:i/>
          <w:strike/>
          <w:color w:val="FF0000"/>
          <w:sz w:val="21"/>
          <w:szCs w:val="21"/>
        </w:rPr>
        <w:t>256]</w:t>
      </w:r>
    </w:p>
    <w:p w14:paraId="6C1002C6" w14:textId="77777777" w:rsidR="00186681" w:rsidRDefault="00186681" w:rsidP="00186681">
      <w:pPr>
        <w:pStyle w:val="aff8"/>
        <w:widowControl/>
        <w:numPr>
          <w:ilvl w:val="7"/>
          <w:numId w:val="5"/>
        </w:numPr>
        <w:tabs>
          <w:tab w:val="left" w:pos="400"/>
        </w:tabs>
        <w:spacing w:before="0" w:after="0" w:line="240" w:lineRule="auto"/>
        <w:rPr>
          <w:rFonts w:ascii="Times New Roman" w:hAnsi="Times New Roman"/>
          <w:bCs/>
          <w:i/>
          <w:strike/>
          <w:color w:val="FF0000"/>
          <w:sz w:val="21"/>
          <w:szCs w:val="21"/>
        </w:rPr>
      </w:pPr>
      <w:r>
        <w:rPr>
          <w:rFonts w:ascii="Times New Roman" w:hAnsi="Times New Roman"/>
          <w:bCs/>
          <w:i/>
          <w:strike/>
          <w:color w:val="FF0000"/>
          <w:sz w:val="21"/>
          <w:szCs w:val="21"/>
        </w:rPr>
        <w:t>FFS: The detailed value range including granularity</w:t>
      </w:r>
    </w:p>
    <w:p w14:paraId="3D474AB5" w14:textId="77777777" w:rsidR="00186681" w:rsidRDefault="00186681" w:rsidP="0018668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Slot offset for each TRIV </w:t>
      </w:r>
      <w:r>
        <w:rPr>
          <w:rFonts w:ascii="Times New Roman" w:hAnsi="Times New Roman"/>
          <w:bCs/>
          <w:i/>
          <w:color w:val="FF0000"/>
          <w:sz w:val="21"/>
          <w:szCs w:val="21"/>
        </w:rPr>
        <w:t xml:space="preserve">except for first TRIV </w:t>
      </w:r>
      <w:r>
        <w:rPr>
          <w:rFonts w:ascii="Times New Roman" w:hAnsi="Times New Roman"/>
          <w:bCs/>
          <w:i/>
          <w:sz w:val="21"/>
          <w:szCs w:val="21"/>
        </w:rPr>
        <w:t>to indicate the set of resources is separately indicated by inter-UE coordination information</w:t>
      </w:r>
    </w:p>
    <w:p w14:paraId="7309E76E" w14:textId="77777777" w:rsidR="00186681" w:rsidRPr="007F6178" w:rsidRDefault="00186681" w:rsidP="00186681">
      <w:pPr>
        <w:pStyle w:val="aff8"/>
        <w:widowControl/>
        <w:numPr>
          <w:ilvl w:val="6"/>
          <w:numId w:val="5"/>
        </w:numPr>
        <w:tabs>
          <w:tab w:val="left" w:pos="400"/>
        </w:tabs>
        <w:spacing w:before="0" w:after="0" w:line="240" w:lineRule="auto"/>
        <w:rPr>
          <w:rFonts w:ascii="Times New Roman" w:hAnsi="Times New Roman"/>
          <w:bCs/>
          <w:i/>
          <w:color w:val="FF0000"/>
          <w:sz w:val="21"/>
          <w:szCs w:val="21"/>
        </w:rPr>
      </w:pPr>
      <w:r w:rsidRPr="007F6178">
        <w:rPr>
          <w:rFonts w:ascii="Times New Roman" w:hAnsi="Times New Roman"/>
          <w:bCs/>
          <w:i/>
          <w:color w:val="FF0000"/>
          <w:sz w:val="21"/>
          <w:szCs w:val="21"/>
        </w:rPr>
        <w:t xml:space="preserve">Slot offset for first TRIV is </w:t>
      </w:r>
      <w:r>
        <w:rPr>
          <w:rFonts w:ascii="Times New Roman" w:hAnsi="Times New Roman"/>
          <w:bCs/>
          <w:i/>
          <w:color w:val="FF0000"/>
          <w:sz w:val="21"/>
          <w:szCs w:val="21"/>
        </w:rPr>
        <w:t>0</w:t>
      </w:r>
    </w:p>
    <w:p w14:paraId="5E005375" w14:textId="77777777" w:rsidR="00186681" w:rsidRDefault="00186681" w:rsidP="0018668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4D8E89F1" w14:textId="77777777" w:rsidR="00186681" w:rsidRDefault="00186681" w:rsidP="0018668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704EC59A" w14:textId="77777777" w:rsidR="00186681" w:rsidRDefault="00186681" w:rsidP="00186681">
      <w:pPr>
        <w:spacing w:after="0"/>
        <w:rPr>
          <w:highlight w:val="cyan"/>
          <w:lang w:eastAsia="x-none"/>
        </w:rPr>
      </w:pPr>
    </w:p>
    <w:p w14:paraId="232D2C05" w14:textId="77777777" w:rsidR="00186681" w:rsidRPr="00186681" w:rsidRDefault="00186681" w:rsidP="00186681">
      <w:pPr>
        <w:pStyle w:val="aff8"/>
        <w:widowControl/>
        <w:numPr>
          <w:ilvl w:val="0"/>
          <w:numId w:val="5"/>
        </w:numPr>
        <w:tabs>
          <w:tab w:val="left" w:pos="400"/>
        </w:tabs>
        <w:spacing w:before="0" w:after="0" w:line="240" w:lineRule="auto"/>
        <w:ind w:left="426" w:hanging="426"/>
        <w:rPr>
          <w:rFonts w:ascii="Times New Roman" w:eastAsia="굴림" w:hAnsi="Times New Roman"/>
          <w:bCs/>
          <w:i/>
          <w:sz w:val="22"/>
        </w:rPr>
      </w:pPr>
      <w:r w:rsidRPr="00186681">
        <w:rPr>
          <w:rFonts w:ascii="Times New Roman" w:eastAsia="굴림" w:hAnsi="Times New Roman"/>
          <w:bCs/>
          <w:i/>
          <w:sz w:val="22"/>
          <w:highlight w:val="green"/>
        </w:rPr>
        <w:t>Agreement</w:t>
      </w:r>
    </w:p>
    <w:p w14:paraId="5B823E71" w14:textId="77777777" w:rsidR="003D7C96" w:rsidRPr="003D7C96" w:rsidRDefault="00186681" w:rsidP="003D7C96">
      <w:pPr>
        <w:pStyle w:val="aff8"/>
        <w:widowControl/>
        <w:numPr>
          <w:ilvl w:val="1"/>
          <w:numId w:val="5"/>
        </w:numPr>
        <w:tabs>
          <w:tab w:val="left" w:pos="400"/>
        </w:tabs>
        <w:spacing w:before="0" w:after="0" w:line="240" w:lineRule="auto"/>
        <w:rPr>
          <w:rFonts w:ascii="Times New Roman" w:hAnsi="Times New Roman"/>
          <w:bCs/>
          <w:i/>
          <w:sz w:val="21"/>
          <w:szCs w:val="21"/>
        </w:rPr>
      </w:pPr>
      <w:r w:rsidRPr="003D7C96">
        <w:rPr>
          <w:rFonts w:ascii="Times New Roman" w:hAnsi="Times New Roman"/>
          <w:bCs/>
          <w:i/>
          <w:sz w:val="21"/>
          <w:szCs w:val="21"/>
        </w:rPr>
        <w:t>MAC CE or 2</w:t>
      </w:r>
      <w:r w:rsidRPr="00AB4421">
        <w:rPr>
          <w:rFonts w:ascii="Times New Roman" w:hAnsi="Times New Roman"/>
          <w:i/>
          <w:sz w:val="22"/>
          <w:vertAlign w:val="superscript"/>
          <w:lang w:eastAsia="ja-JP"/>
        </w:rPr>
        <w:t>nd</w:t>
      </w:r>
      <w:r w:rsidRPr="003D7C96">
        <w:rPr>
          <w:rFonts w:ascii="Times New Roman" w:hAnsi="Times New Roman"/>
          <w:bCs/>
          <w:i/>
          <w:sz w:val="21"/>
          <w:szCs w:val="21"/>
        </w:rPr>
        <w:t xml:space="preserve"> SCI are used as the container of inter-UE coordination information transmission from UE A to UE B.</w:t>
      </w:r>
    </w:p>
    <w:p w14:paraId="64BA1F4A" w14:textId="77777777" w:rsidR="003D7C96" w:rsidRPr="003D7C96" w:rsidRDefault="00186681" w:rsidP="003D7C96">
      <w:pPr>
        <w:pStyle w:val="aff8"/>
        <w:widowControl/>
        <w:numPr>
          <w:ilvl w:val="2"/>
          <w:numId w:val="5"/>
        </w:numPr>
        <w:tabs>
          <w:tab w:val="left" w:pos="400"/>
        </w:tabs>
        <w:spacing w:before="0" w:after="0" w:line="240" w:lineRule="auto"/>
        <w:rPr>
          <w:rFonts w:ascii="Times New Roman" w:hAnsi="Times New Roman"/>
          <w:bCs/>
          <w:i/>
          <w:sz w:val="21"/>
          <w:szCs w:val="21"/>
        </w:rPr>
      </w:pPr>
      <w:r w:rsidRPr="003D7C96">
        <w:rPr>
          <w:rFonts w:ascii="Times New Roman" w:hAnsi="Times New Roman"/>
          <w:i/>
          <w:sz w:val="22"/>
          <w:lang w:eastAsia="ja-JP"/>
        </w:rPr>
        <w:t>For the indication of resource set, the following is supported:</w:t>
      </w:r>
    </w:p>
    <w:p w14:paraId="5265E146" w14:textId="77777777" w:rsidR="003D7C96" w:rsidRDefault="00186681" w:rsidP="003D7C96">
      <w:pPr>
        <w:pStyle w:val="aff8"/>
        <w:widowControl/>
        <w:numPr>
          <w:ilvl w:val="3"/>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621D861" w14:textId="29801A44" w:rsidR="00186681" w:rsidRPr="003D7C96" w:rsidRDefault="00186681" w:rsidP="003D7C96">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First resource location of each TRIV is separately indicated by the inter-UE coordination information</w:t>
      </w:r>
    </w:p>
    <w:p w14:paraId="6B76D60E" w14:textId="77777777" w:rsidR="00186681" w:rsidRPr="003D7C96" w:rsidRDefault="00186681" w:rsidP="000D108B">
      <w:pPr>
        <w:pStyle w:val="aff8"/>
        <w:widowControl/>
        <w:numPr>
          <w:ilvl w:val="3"/>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lastRenderedPageBreak/>
        <w:t xml:space="preserve">If </w:t>
      </w:r>
      <w:r w:rsidRPr="00AB4421">
        <w:rPr>
          <w:rFonts w:ascii="Times New Roman" w:hAnsi="Times New Roman"/>
          <w:i/>
          <w:color w:val="FF0000"/>
          <w:sz w:val="22"/>
          <w:lang w:eastAsia="ja-JP"/>
        </w:rPr>
        <w:t>N &lt;= 2</w:t>
      </w:r>
      <w:r w:rsidRPr="003D7C96">
        <w:rPr>
          <w:rFonts w:ascii="Times New Roman" w:hAnsi="Times New Roman"/>
          <w:i/>
          <w:sz w:val="22"/>
          <w:lang w:eastAsia="ja-JP"/>
        </w:rPr>
        <w:t>, MAC CE is used and it is up to UE implementation to additionally use 2</w:t>
      </w:r>
      <w:r w:rsidRPr="000D108B">
        <w:rPr>
          <w:rFonts w:ascii="Times New Roman" w:hAnsi="Times New Roman"/>
          <w:i/>
          <w:sz w:val="22"/>
          <w:vertAlign w:val="superscript"/>
          <w:lang w:eastAsia="ja-JP"/>
        </w:rPr>
        <w:t>nd</w:t>
      </w:r>
      <w:r w:rsidRPr="003D7C96">
        <w:rPr>
          <w:rFonts w:ascii="Times New Roman" w:hAnsi="Times New Roman"/>
          <w:i/>
          <w:sz w:val="22"/>
          <w:lang w:eastAsia="ja-JP"/>
        </w:rPr>
        <w:t xml:space="preserve"> SCI. When 2</w:t>
      </w:r>
      <w:r w:rsidRPr="00DA3EA5">
        <w:rPr>
          <w:rFonts w:ascii="Times New Roman" w:hAnsi="Times New Roman"/>
          <w:i/>
          <w:sz w:val="22"/>
          <w:vertAlign w:val="superscript"/>
          <w:lang w:eastAsia="ja-JP"/>
        </w:rPr>
        <w:t>nd</w:t>
      </w:r>
      <w:r w:rsidRPr="003D7C96">
        <w:rPr>
          <w:rFonts w:ascii="Times New Roman" w:hAnsi="Times New Roman"/>
          <w:i/>
          <w:sz w:val="22"/>
          <w:lang w:eastAsia="ja-JP"/>
        </w:rPr>
        <w:t xml:space="preserve"> SCI and MAC CE are both used, the same resource set is indicated in the 2</w:t>
      </w:r>
      <w:r w:rsidRPr="00AB4421">
        <w:rPr>
          <w:rFonts w:ascii="Times New Roman" w:hAnsi="Times New Roman"/>
          <w:i/>
          <w:sz w:val="22"/>
          <w:vertAlign w:val="superscript"/>
          <w:lang w:eastAsia="ja-JP"/>
        </w:rPr>
        <w:t>nd</w:t>
      </w:r>
      <w:r w:rsidRPr="003D7C96">
        <w:rPr>
          <w:rFonts w:ascii="Times New Roman" w:hAnsi="Times New Roman"/>
          <w:i/>
          <w:sz w:val="22"/>
          <w:lang w:eastAsia="ja-JP"/>
        </w:rPr>
        <w:t xml:space="preserve"> SCI and the MAC CE. If </w:t>
      </w:r>
      <w:r w:rsidRPr="00AB4421">
        <w:rPr>
          <w:rFonts w:ascii="Times New Roman" w:hAnsi="Times New Roman"/>
          <w:i/>
          <w:color w:val="FF0000"/>
          <w:sz w:val="22"/>
          <w:lang w:eastAsia="ja-JP"/>
        </w:rPr>
        <w:t>N &gt; 2</w:t>
      </w:r>
      <w:r w:rsidRPr="003D7C96">
        <w:rPr>
          <w:rFonts w:ascii="Times New Roman" w:hAnsi="Times New Roman"/>
          <w:i/>
          <w:sz w:val="22"/>
          <w:lang w:eastAsia="ja-JP"/>
        </w:rPr>
        <w:t>, only MAC CE is used.</w:t>
      </w:r>
    </w:p>
    <w:p w14:paraId="48FEC89A" w14:textId="77777777" w:rsidR="00186681" w:rsidRPr="003D7C96" w:rsidRDefault="00186681" w:rsidP="000D108B">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FFS: UE capability details</w:t>
      </w:r>
    </w:p>
    <w:p w14:paraId="71629CFA" w14:textId="77777777" w:rsidR="00186681" w:rsidRPr="003D7C96" w:rsidRDefault="00186681" w:rsidP="000D108B">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2</w:t>
      </w:r>
      <w:r w:rsidRPr="00AB4421">
        <w:rPr>
          <w:rFonts w:ascii="Times New Roman" w:hAnsi="Times New Roman"/>
          <w:i/>
          <w:sz w:val="22"/>
          <w:vertAlign w:val="superscript"/>
          <w:lang w:eastAsia="ja-JP"/>
        </w:rPr>
        <w:t>nd</w:t>
      </w:r>
      <w:r w:rsidRPr="003D7C96">
        <w:rPr>
          <w:rFonts w:ascii="Times New Roman" w:hAnsi="Times New Roman"/>
          <w:i/>
          <w:sz w:val="22"/>
          <w:lang w:eastAsia="ja-JP"/>
        </w:rPr>
        <w:t xml:space="preserve"> SCI is UE RX optional</w:t>
      </w:r>
    </w:p>
    <w:p w14:paraId="6F2D0546" w14:textId="77777777" w:rsidR="00186681" w:rsidRPr="003D7C96" w:rsidRDefault="00186681" w:rsidP="000D108B">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 xml:space="preserve">The field size of the indication of resource set in a SCI format 2-C is determined by </w:t>
      </w:r>
      <w:r w:rsidRPr="00AB4421">
        <w:rPr>
          <w:rFonts w:ascii="Times New Roman" w:hAnsi="Times New Roman"/>
          <w:i/>
          <w:color w:val="FF0000"/>
          <w:sz w:val="22"/>
          <w:lang w:eastAsia="ja-JP"/>
        </w:rPr>
        <w:t>N=2</w:t>
      </w:r>
    </w:p>
    <w:p w14:paraId="2F6E03CF" w14:textId="77777777" w:rsidR="00186681" w:rsidRDefault="00186681" w:rsidP="00186681">
      <w:pPr>
        <w:spacing w:after="0"/>
        <w:rPr>
          <w:highlight w:val="cyan"/>
          <w:lang w:eastAsia="x-none"/>
        </w:rPr>
      </w:pPr>
    </w:p>
    <w:p w14:paraId="2A94EDDF" w14:textId="77777777" w:rsidR="00186681" w:rsidRPr="003D7C96" w:rsidRDefault="00186681" w:rsidP="003D7C96">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3D7C96">
        <w:rPr>
          <w:rFonts w:ascii="Times New Roman" w:hAnsi="Times New Roman"/>
          <w:bCs/>
          <w:i/>
          <w:sz w:val="22"/>
          <w:highlight w:val="green"/>
          <w:lang w:eastAsia="x-none"/>
        </w:rPr>
        <w:t>Agreement</w:t>
      </w:r>
    </w:p>
    <w:p w14:paraId="2E765D67" w14:textId="77777777" w:rsidR="00186681" w:rsidRPr="00DA3EA5" w:rsidRDefault="00186681" w:rsidP="00DA3EA5">
      <w:pPr>
        <w:pStyle w:val="aff8"/>
        <w:widowControl/>
        <w:numPr>
          <w:ilvl w:val="1"/>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For Scheme 1, each bit field size of a SCI format 2-C for inter-UE coordination information is given by following table:</w:t>
      </w:r>
    </w:p>
    <w:p w14:paraId="0DEA06A6" w14:textId="77777777" w:rsidR="00186681" w:rsidRPr="00DA3EA5" w:rsidRDefault="00186681" w:rsidP="00DA3EA5">
      <w:pPr>
        <w:pStyle w:val="aff8"/>
        <w:widowControl/>
        <w:numPr>
          <w:ilvl w:val="2"/>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Note that lowest subchannel index for the first resource location of each TRIV is separately indicated by inter-UE coordination information</w:t>
      </w:r>
    </w:p>
    <w:p w14:paraId="660DB3B1" w14:textId="77777777" w:rsidR="00186681" w:rsidRPr="00186681" w:rsidRDefault="00186681" w:rsidP="00186681">
      <w:pPr>
        <w:overflowPunct w:val="0"/>
        <w:spacing w:after="0"/>
        <w:ind w:left="800"/>
        <w:jc w:val="both"/>
        <w:rPr>
          <w:rFonts w:eastAsia="굴림"/>
          <w:i/>
          <w:sz w:val="22"/>
          <w:szCs w:val="2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27"/>
      </w:tblGrid>
      <w:tr w:rsidR="00186681" w:rsidRPr="00186681" w14:paraId="3FA35E63" w14:textId="77777777" w:rsidTr="00186681">
        <w:trPr>
          <w:jc w:val="right"/>
        </w:trPr>
        <w:tc>
          <w:tcPr>
            <w:tcW w:w="2099" w:type="dxa"/>
            <w:shd w:val="clear" w:color="auto" w:fill="auto"/>
          </w:tcPr>
          <w:p w14:paraId="36B37FA4"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Field name</w:t>
            </w:r>
          </w:p>
        </w:tc>
        <w:tc>
          <w:tcPr>
            <w:tcW w:w="6827" w:type="dxa"/>
            <w:shd w:val="clear" w:color="auto" w:fill="auto"/>
          </w:tcPr>
          <w:p w14:paraId="1F349776"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Field size (in bits)</w:t>
            </w:r>
          </w:p>
        </w:tc>
      </w:tr>
      <w:tr w:rsidR="00186681" w:rsidRPr="00186681" w14:paraId="7A4857E3" w14:textId="77777777" w:rsidTr="00186681">
        <w:trPr>
          <w:jc w:val="right"/>
        </w:trPr>
        <w:tc>
          <w:tcPr>
            <w:tcW w:w="2099" w:type="dxa"/>
            <w:shd w:val="clear" w:color="auto" w:fill="auto"/>
          </w:tcPr>
          <w:p w14:paraId="7968D19B"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Providing/requesting indicator </w:t>
            </w:r>
          </w:p>
        </w:tc>
        <w:tc>
          <w:tcPr>
            <w:tcW w:w="6827" w:type="dxa"/>
            <w:shd w:val="clear" w:color="auto" w:fill="auto"/>
          </w:tcPr>
          <w:p w14:paraId="453E18C0"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1</w:t>
            </w:r>
          </w:p>
        </w:tc>
      </w:tr>
      <w:tr w:rsidR="00186681" w:rsidRPr="00186681" w14:paraId="3315F559" w14:textId="77777777" w:rsidTr="00186681">
        <w:trPr>
          <w:jc w:val="right"/>
        </w:trPr>
        <w:tc>
          <w:tcPr>
            <w:tcW w:w="2099" w:type="dxa"/>
            <w:shd w:val="clear" w:color="auto" w:fill="auto"/>
          </w:tcPr>
          <w:p w14:paraId="44608D03"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Resource combination(s)</w:t>
            </w:r>
          </w:p>
        </w:tc>
        <w:tc>
          <w:tcPr>
            <w:tcW w:w="6827" w:type="dxa"/>
            <w:shd w:val="clear" w:color="auto" w:fill="auto"/>
          </w:tcPr>
          <w:p w14:paraId="470E7525" w14:textId="7E3631F8" w:rsidR="00186681" w:rsidRPr="00186681" w:rsidRDefault="00186681" w:rsidP="00186681">
            <w:pPr>
              <w:spacing w:after="0"/>
              <w:jc w:val="both"/>
              <w:rPr>
                <w:rFonts w:eastAsia="굴림"/>
                <w:i/>
                <w:sz w:val="22"/>
                <w:szCs w:val="22"/>
                <w:lang w:val="en-US" w:eastAsia="ko-KR"/>
              </w:rPr>
            </w:pPr>
            <m:oMathPara>
              <m:oMath>
                <m:r>
                  <w:rPr>
                    <w:rFonts w:ascii="Cambria Math" w:eastAsia="굴림" w:hAnsi="Cambria Math"/>
                    <w:sz w:val="22"/>
                    <w:szCs w:val="22"/>
                    <w:lang w:val="en-US" w:eastAsia="ko-KR"/>
                  </w:rPr>
                  <m:t>2*</m:t>
                </m:r>
                <m:d>
                  <m:dPr>
                    <m:begChr m:val="{"/>
                    <m:endChr m:val="}"/>
                    <m:ctrlPr>
                      <w:rPr>
                        <w:rFonts w:ascii="Cambria Math" w:eastAsia="굴림" w:hAnsi="Cambria Math"/>
                        <w:i/>
                        <w:sz w:val="22"/>
                        <w:szCs w:val="22"/>
                        <w:lang w:val="en-US" w:eastAsia="ko-KR"/>
                      </w:rPr>
                    </m:ctrlPr>
                  </m:dPr>
                  <m:e>
                    <m:d>
                      <m:dPr>
                        <m:begChr m:val="⌈"/>
                        <m:endChr m:val="⌉"/>
                        <m:ctrlPr>
                          <w:rPr>
                            <w:rFonts w:ascii="Cambria Math" w:eastAsia="굴림" w:hAnsi="Cambria Math"/>
                            <w:i/>
                            <w:sz w:val="22"/>
                            <w:szCs w:val="22"/>
                            <w:lang w:val="en-US" w:eastAsia="ko-KR"/>
                          </w:rPr>
                        </m:ctrlPr>
                      </m:dPr>
                      <m:e>
                        <m:sSub>
                          <m:sSubPr>
                            <m:ctrlPr>
                              <w:rPr>
                                <w:rFonts w:ascii="Cambria Math" w:eastAsia="굴림" w:hAnsi="Cambria Math"/>
                                <w:i/>
                                <w:sz w:val="22"/>
                                <w:szCs w:val="22"/>
                                <w:lang w:val="en-US" w:eastAsia="ko-KR"/>
                              </w:rPr>
                            </m:ctrlPr>
                          </m:sSubPr>
                          <m:e>
                            <m:r>
                              <m:rPr>
                                <m:nor/>
                              </m:rPr>
                              <w:rPr>
                                <w:rFonts w:eastAsia="굴림"/>
                                <w:i/>
                                <w:sz w:val="22"/>
                                <w:szCs w:val="22"/>
                                <w:lang w:val="en-US" w:eastAsia="ko-KR"/>
                              </w:rPr>
                              <m:t>log</m:t>
                            </m:r>
                          </m:e>
                          <m:sub>
                            <m:r>
                              <m:rPr>
                                <m:nor/>
                              </m:rPr>
                              <w:rPr>
                                <w:rFonts w:eastAsia="굴림"/>
                                <w:i/>
                                <w:sz w:val="22"/>
                                <w:szCs w:val="22"/>
                                <w:lang w:val="en-US" w:eastAsia="ko-KR"/>
                              </w:rPr>
                              <m:t>2</m:t>
                            </m:r>
                          </m:sub>
                        </m:sSub>
                        <m:r>
                          <m:rPr>
                            <m:nor/>
                          </m:rPr>
                          <w:rPr>
                            <w:rFonts w:eastAsia="굴림"/>
                            <w:i/>
                            <w:sz w:val="22"/>
                            <w:szCs w:val="22"/>
                            <w:lang w:val="en-US" w:eastAsia="ko-KR"/>
                          </w:rPr>
                          <m:t>(</m:t>
                        </m:r>
                        <m:f>
                          <m:fPr>
                            <m:ctrlPr>
                              <w:rPr>
                                <w:rFonts w:ascii="Cambria Math" w:eastAsia="굴림" w:hAnsi="Cambria Math"/>
                                <w:i/>
                                <w:sz w:val="22"/>
                                <w:szCs w:val="22"/>
                                <w:lang w:val="en-US" w:eastAsia="ko-KR"/>
                              </w:rPr>
                            </m:ctrlPr>
                          </m:fPr>
                          <m:num>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m:t>
                                </m:r>
                                <m:r>
                                  <m:rPr>
                                    <m:nor/>
                                  </m:rPr>
                                  <w:rPr>
                                    <w:rFonts w:ascii="Cambria Math"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d>
                              <m:dPr>
                                <m:ctrlPr>
                                  <w:rPr>
                                    <w:rFonts w:ascii="Cambria Math" w:eastAsia="굴림" w:hAnsi="Cambria Math"/>
                                    <w:i/>
                                    <w:sz w:val="22"/>
                                    <w:szCs w:val="22"/>
                                    <w:lang w:val="en-US" w:eastAsia="ko-KR"/>
                                  </w:rPr>
                                </m:ctrlPr>
                              </m:dPr>
                              <m:e>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d>
                              <m:dPr>
                                <m:ctrlPr>
                                  <w:rPr>
                                    <w:rFonts w:ascii="Cambria Math" w:eastAsia="굴림" w:hAnsi="Cambria Math"/>
                                    <w:i/>
                                    <w:sz w:val="22"/>
                                    <w:szCs w:val="22"/>
                                    <w:lang w:val="en-US" w:eastAsia="ko-KR"/>
                                  </w:rPr>
                                </m:ctrlPr>
                              </m:dPr>
                              <m:e>
                                <m:r>
                                  <m:rPr>
                                    <m:nor/>
                                  </m:rPr>
                                  <w:rPr>
                                    <w:rFonts w:eastAsia="굴림"/>
                                    <w:i/>
                                    <w:sz w:val="22"/>
                                    <w:szCs w:val="22"/>
                                    <w:lang w:val="en-US" w:eastAsia="ko-KR"/>
                                  </w:rPr>
                                  <m:t>2</m:t>
                                </m:r>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ascii="Cambria Math"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num>
                          <m:den>
                            <m:r>
                              <m:rPr>
                                <m:nor/>
                              </m:rPr>
                              <w:rPr>
                                <w:rFonts w:eastAsia="굴림"/>
                                <w:i/>
                                <w:sz w:val="22"/>
                                <w:szCs w:val="22"/>
                                <w:lang w:val="en-US" w:eastAsia="ko-KR"/>
                              </w:rPr>
                              <m:t>6</m:t>
                            </m:r>
                          </m:den>
                        </m:f>
                        <m:r>
                          <m:rPr>
                            <m:nor/>
                          </m:rPr>
                          <w:rPr>
                            <w:rFonts w:eastAsia="굴림"/>
                            <w:i/>
                            <w:sz w:val="22"/>
                            <w:szCs w:val="22"/>
                            <w:lang w:val="en-US" w:eastAsia="ko-KR"/>
                          </w:rPr>
                          <m:t>)</m:t>
                        </m:r>
                      </m:e>
                    </m:d>
                    <m:r>
                      <w:rPr>
                        <w:rFonts w:ascii="Cambria Math" w:eastAsia="굴림" w:hAnsi="Cambria Math"/>
                        <w:sz w:val="22"/>
                        <w:szCs w:val="22"/>
                        <w:lang w:val="en-US" w:eastAsia="ko-KR"/>
                      </w:rPr>
                      <m:t>+9+Y</m:t>
                    </m:r>
                  </m:e>
                </m:d>
              </m:oMath>
            </m:oMathPara>
          </w:p>
          <w:p w14:paraId="10B0EA1B" w14:textId="77777777" w:rsidR="00186681" w:rsidRPr="00186681" w:rsidRDefault="00186681" w:rsidP="00186681">
            <w:pPr>
              <w:spacing w:after="0"/>
              <w:jc w:val="both"/>
              <w:rPr>
                <w:rFonts w:eastAsia="굴림"/>
                <w:i/>
                <w:sz w:val="22"/>
                <w:szCs w:val="22"/>
                <w:lang w:val="en-US" w:eastAsia="ko-KR"/>
              </w:rPr>
            </w:pPr>
          </w:p>
          <w:p w14:paraId="6E11C33B" w14:textId="1738BC84"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Where </w:t>
            </w:r>
            <m:oMath>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m:t>
                  </m:r>
                  <m:r>
                    <m:rPr>
                      <m:nor/>
                    </m:rPr>
                    <w:rPr>
                      <w:rFonts w:ascii="Cambria Math"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oMath>
            <w:r w:rsidRPr="00186681">
              <w:rPr>
                <w:rFonts w:eastAsia="굴림"/>
                <w:i/>
                <w:sz w:val="22"/>
                <w:szCs w:val="22"/>
                <w:lang w:val="en-US" w:eastAsia="ko-KR"/>
              </w:rPr>
              <w:t xml:space="preserve"> is provided by the higher layer parameter sl-NumSubchannel, </w:t>
            </w:r>
          </w:p>
          <w:p w14:paraId="3A7B9BD4" w14:textId="5A89D17B" w:rsidR="00186681" w:rsidRPr="00186681" w:rsidRDefault="00186681" w:rsidP="00186681">
            <w:pPr>
              <w:spacing w:after="0"/>
              <w:jc w:val="both"/>
              <w:rPr>
                <w:rFonts w:eastAsia="굴림"/>
                <w:i/>
                <w:sz w:val="22"/>
                <w:szCs w:val="22"/>
                <w:lang w:val="en-US" w:eastAsia="ko-KR"/>
              </w:rPr>
            </w:pPr>
            <m:oMath>
              <m:r>
                <w:rPr>
                  <w:rFonts w:ascii="Cambria Math" w:eastAsia="굴림" w:hAnsi="Cambria Math"/>
                  <w:sz w:val="22"/>
                  <w:szCs w:val="22"/>
                  <w:lang w:val="en-US" w:eastAsia="ko-KR"/>
                </w:rPr>
                <m:t>Y=</m:t>
              </m:r>
              <m:d>
                <m:dPr>
                  <m:begChr m:val="⌈"/>
                  <m:endChr m:val="⌉"/>
                  <m:ctrlPr>
                    <w:rPr>
                      <w:rFonts w:ascii="Cambria Math" w:eastAsia="굴림" w:hAnsi="Cambria Math"/>
                      <w:i/>
                      <w:sz w:val="22"/>
                      <w:szCs w:val="22"/>
                      <w:lang w:val="en-US" w:eastAsia="ko-KR"/>
                    </w:rPr>
                  </m:ctrlPr>
                </m:dPr>
                <m:e>
                  <m:func>
                    <m:funcPr>
                      <m:ctrlPr>
                        <w:rPr>
                          <w:rFonts w:ascii="Cambria Math" w:eastAsia="굴림" w:hAnsi="Cambria Math"/>
                          <w:i/>
                          <w:sz w:val="22"/>
                          <w:szCs w:val="22"/>
                          <w:lang w:val="en-US" w:eastAsia="ko-KR"/>
                        </w:rPr>
                      </m:ctrlPr>
                    </m:funcPr>
                    <m:fNa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log</m:t>
                          </m:r>
                        </m:e>
                        <m:sub>
                          <m:r>
                            <w:rPr>
                              <w:rFonts w:ascii="Cambria Math" w:eastAsia="굴림" w:hAnsi="Cambria Math"/>
                              <w:sz w:val="22"/>
                              <w:szCs w:val="22"/>
                              <w:lang w:val="en-US" w:eastAsia="ko-KR"/>
                            </w:rPr>
                            <m:t>2</m:t>
                          </m:r>
                        </m:sub>
                      </m:sSub>
                    </m:fName>
                    <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e>
                  </m:func>
                </m:e>
              </m:d>
            </m:oMath>
            <w:r w:rsidR="00FA5F52">
              <w:rPr>
                <w:rFonts w:eastAsia="굴림" w:hint="eastAsia"/>
                <w:i/>
                <w:sz w:val="22"/>
                <w:szCs w:val="22"/>
                <w:lang w:val="en-US" w:eastAsia="ko-KR"/>
              </w:rPr>
              <w:t xml:space="preserve"> </w:t>
            </w:r>
            <w:r w:rsidRPr="00186681">
              <w:rPr>
                <w:rFonts w:eastAsia="굴림"/>
                <w:i/>
                <w:sz w:val="22"/>
                <w:szCs w:val="22"/>
                <w:lang w:val="en-US" w:eastAsia="ko-KR"/>
              </w:rPr>
              <w:t xml:space="preserve">with that </w:t>
            </w:r>
            <m:oMath>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oMath>
            <w:r w:rsidRPr="00186681">
              <w:rPr>
                <w:rFonts w:eastAsia="굴림"/>
                <w:i/>
                <w:sz w:val="22"/>
                <w:szCs w:val="22"/>
                <w:lang w:val="en-US" w:eastAsia="ko-KR"/>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lang w:val="en-US" w:eastAsia="ko-KR"/>
                </w:rPr>
                <m:t>Y=0</m:t>
              </m:r>
            </m:oMath>
            <w:r w:rsidRPr="00186681">
              <w:rPr>
                <w:rFonts w:eastAsia="굴림"/>
                <w:i/>
                <w:sz w:val="22"/>
                <w:szCs w:val="22"/>
                <w:lang w:val="en-US" w:eastAsia="ko-KR"/>
              </w:rPr>
              <w:t xml:space="preserve"> otherwise.</w:t>
            </w:r>
          </w:p>
        </w:tc>
      </w:tr>
      <w:tr w:rsidR="00186681" w:rsidRPr="00186681" w14:paraId="6FA59C55" w14:textId="77777777" w:rsidTr="00186681">
        <w:trPr>
          <w:jc w:val="right"/>
        </w:trPr>
        <w:tc>
          <w:tcPr>
            <w:tcW w:w="2099" w:type="dxa"/>
            <w:shd w:val="clear" w:color="auto" w:fill="auto"/>
          </w:tcPr>
          <w:p w14:paraId="6C722F4C"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First resource location(s) </w:t>
            </w:r>
          </w:p>
        </w:tc>
        <w:tc>
          <w:tcPr>
            <w:tcW w:w="6827" w:type="dxa"/>
            <w:shd w:val="clear" w:color="auto" w:fill="auto"/>
          </w:tcPr>
          <w:p w14:paraId="738D59E3"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8</w:t>
            </w:r>
          </w:p>
          <w:p w14:paraId="10BE4D3B" w14:textId="77777777" w:rsidR="00186681" w:rsidRPr="00186681" w:rsidRDefault="00186681" w:rsidP="00186681">
            <w:pPr>
              <w:spacing w:after="0"/>
              <w:jc w:val="both"/>
              <w:rPr>
                <w:rFonts w:eastAsia="굴림"/>
                <w:i/>
                <w:sz w:val="22"/>
                <w:szCs w:val="22"/>
                <w:lang w:val="en-US" w:eastAsia="ko-KR"/>
              </w:rPr>
            </w:pPr>
          </w:p>
        </w:tc>
      </w:tr>
      <w:tr w:rsidR="00186681" w:rsidRPr="00186681" w14:paraId="18FA0137" w14:textId="77777777" w:rsidTr="00186681">
        <w:trPr>
          <w:jc w:val="right"/>
        </w:trPr>
        <w:tc>
          <w:tcPr>
            <w:tcW w:w="2099" w:type="dxa"/>
            <w:shd w:val="clear" w:color="auto" w:fill="auto"/>
          </w:tcPr>
          <w:p w14:paraId="3F6B6928"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Reference slot location</w:t>
            </w:r>
          </w:p>
        </w:tc>
        <w:tc>
          <w:tcPr>
            <w:tcW w:w="6827" w:type="dxa"/>
            <w:shd w:val="clear" w:color="auto" w:fill="auto"/>
          </w:tcPr>
          <w:p w14:paraId="16ADFC2D" w14:textId="09C70C94" w:rsidR="00186681" w:rsidRPr="00186681" w:rsidRDefault="00186681" w:rsidP="00186681">
            <w:pPr>
              <w:spacing w:after="0"/>
              <w:jc w:val="both"/>
              <w:rPr>
                <w:rFonts w:eastAsia="굴림"/>
                <w:i/>
                <w:sz w:val="22"/>
                <w:szCs w:val="22"/>
              </w:rPr>
            </w:pPr>
            <m:oMathPara>
              <m:oMath>
                <m:r>
                  <w:rPr>
                    <w:rFonts w:ascii="Cambria Math" w:hAnsi="Cambria Math"/>
                    <w:sz w:val="22"/>
                    <w:szCs w:val="22"/>
                  </w:rPr>
                  <m:t>10+</m:t>
                </m:r>
                <m:d>
                  <m:dPr>
                    <m:begChr m:val="⌈"/>
                    <m:endChr m:val="⌉"/>
                    <m:ctrlPr>
                      <w:rPr>
                        <w:rFonts w:ascii="Cambria Math" w:hAnsi="Cambria Math"/>
                        <w:i/>
                        <w:sz w:val="22"/>
                        <w:szCs w:val="22"/>
                      </w:rPr>
                    </m:ctrlPr>
                  </m:dPr>
                  <m:e>
                    <m:sSub>
                      <m:sSubPr>
                        <m:ctrlPr>
                          <w:rPr>
                            <w:rFonts w:ascii="Cambria Math" w:hAnsi="Cambria Math"/>
                            <w:i/>
                            <w:sz w:val="22"/>
                            <w:szCs w:val="22"/>
                          </w:rPr>
                        </m:ctrlPr>
                      </m:sSubPr>
                      <m:e>
                        <m:r>
                          <m:rPr>
                            <m:nor/>
                          </m:rPr>
                          <w:rPr>
                            <w:i/>
                            <w:sz w:val="22"/>
                            <w:szCs w:val="22"/>
                          </w:rPr>
                          <m:t>log</m:t>
                        </m:r>
                      </m:e>
                      <m:sub>
                        <m:r>
                          <m:rPr>
                            <m:nor/>
                          </m:rPr>
                          <w:rPr>
                            <w:i/>
                            <w:sz w:val="22"/>
                            <w:szCs w:val="22"/>
                          </w:rPr>
                          <m:t>2</m:t>
                        </m:r>
                      </m:sub>
                    </m:sSub>
                    <m:r>
                      <m:rPr>
                        <m:nor/>
                      </m:rPr>
                      <w:rPr>
                        <w:i/>
                        <w:sz w:val="22"/>
                        <w:szCs w:val="22"/>
                      </w:rPr>
                      <m:t>(10∙</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m:rPr>
                        <m:nor/>
                      </m:rPr>
                      <w:rPr>
                        <w:i/>
                        <w:sz w:val="22"/>
                        <w:szCs w:val="22"/>
                      </w:rPr>
                      <m:t>)</m:t>
                    </m:r>
                  </m:e>
                </m:d>
              </m:oMath>
            </m:oMathPara>
          </w:p>
          <w:p w14:paraId="2BAFF941" w14:textId="3C62D002"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eastAsia="ko-KR"/>
              </w:rPr>
              <w:t xml:space="preserve">Where </w:t>
            </w:r>
            <m:oMath>
              <m:r>
                <w:rPr>
                  <w:rFonts w:ascii="Cambria Math" w:hAnsi="Cambria Math"/>
                  <w:sz w:val="22"/>
                  <w:szCs w:val="22"/>
                </w:rPr>
                <m:t>μ</m:t>
              </m:r>
            </m:oMath>
            <w:r w:rsidRPr="00186681">
              <w:rPr>
                <w:rFonts w:eastAsia="굴림"/>
                <w:i/>
                <w:sz w:val="22"/>
                <w:szCs w:val="22"/>
                <w:lang w:eastAsia="ko-KR"/>
              </w:rPr>
              <w:t xml:space="preserve"> is 0, 1, 2, 3 for SCS of 15kHz, 30kHz, 60kHz, 120kHz, respectively. </w:t>
            </w:r>
          </w:p>
        </w:tc>
      </w:tr>
      <w:tr w:rsidR="00186681" w:rsidRPr="00186681" w14:paraId="71AF1B73" w14:textId="77777777" w:rsidTr="00186681">
        <w:trPr>
          <w:jc w:val="right"/>
        </w:trPr>
        <w:tc>
          <w:tcPr>
            <w:tcW w:w="2099" w:type="dxa"/>
            <w:shd w:val="clear" w:color="auto" w:fill="auto"/>
          </w:tcPr>
          <w:p w14:paraId="4A0D6336"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Resource set type</w:t>
            </w:r>
          </w:p>
        </w:tc>
        <w:tc>
          <w:tcPr>
            <w:tcW w:w="6827" w:type="dxa"/>
            <w:shd w:val="clear" w:color="auto" w:fill="auto"/>
          </w:tcPr>
          <w:p w14:paraId="7EA3EC59"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1</w:t>
            </w:r>
          </w:p>
        </w:tc>
      </w:tr>
      <w:tr w:rsidR="00186681" w:rsidRPr="00186681" w14:paraId="57FAB6C0" w14:textId="77777777" w:rsidTr="00186681">
        <w:trPr>
          <w:jc w:val="right"/>
        </w:trPr>
        <w:tc>
          <w:tcPr>
            <w:tcW w:w="2099" w:type="dxa"/>
            <w:shd w:val="clear" w:color="auto" w:fill="auto"/>
          </w:tcPr>
          <w:p w14:paraId="65BCF433"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Lowest subchannel indices for the first resource location of each TRIV</w:t>
            </w:r>
          </w:p>
        </w:tc>
        <w:tc>
          <w:tcPr>
            <w:tcW w:w="6827" w:type="dxa"/>
            <w:shd w:val="clear" w:color="auto" w:fill="auto"/>
          </w:tcPr>
          <w:p w14:paraId="1CF1383F" w14:textId="6A8920E5" w:rsidR="00186681" w:rsidRPr="00186681" w:rsidRDefault="00186681" w:rsidP="00186681">
            <w:pPr>
              <w:spacing w:after="0"/>
              <w:jc w:val="both"/>
              <w:rPr>
                <w:rFonts w:eastAsia="굴림"/>
                <w:i/>
                <w:sz w:val="22"/>
                <w:szCs w:val="22"/>
              </w:rPr>
            </w:pPr>
            <m:oMathPara>
              <m:oMath>
                <m:r>
                  <w:rPr>
                    <w:rFonts w:ascii="Cambria Math" w:eastAsia="굴림" w:hAnsi="Cambria Math"/>
                    <w:sz w:val="22"/>
                    <w:szCs w:val="22"/>
                  </w:rPr>
                  <m:t>2*</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e>
                        </m:d>
                      </m:e>
                    </m:func>
                  </m:e>
                </m:d>
              </m:oMath>
            </m:oMathPara>
          </w:p>
          <w:p w14:paraId="6D079C0E" w14:textId="378B27F4"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where </w:t>
            </w:r>
            <m:oMath>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oMath>
            <w:r w:rsidRPr="00186681">
              <w:rPr>
                <w:rFonts w:eastAsia="굴림"/>
                <w:i/>
                <w:sz w:val="22"/>
                <w:szCs w:val="22"/>
                <w:lang w:val="en-US" w:eastAsia="ko-KR"/>
              </w:rPr>
              <w:t xml:space="preserve"> is provided by the higher layer parameter sl-NumSubchannel</w:t>
            </w:r>
          </w:p>
        </w:tc>
      </w:tr>
      <w:tr w:rsidR="00186681" w:rsidRPr="00186681" w14:paraId="04D51630" w14:textId="77777777" w:rsidTr="00186681">
        <w:trPr>
          <w:jc w:val="right"/>
        </w:trPr>
        <w:tc>
          <w:tcPr>
            <w:tcW w:w="2099" w:type="dxa"/>
            <w:shd w:val="clear" w:color="auto" w:fill="auto"/>
          </w:tcPr>
          <w:p w14:paraId="4841D2B8"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(FFS) Actual number of resource combination</w:t>
            </w:r>
          </w:p>
        </w:tc>
        <w:tc>
          <w:tcPr>
            <w:tcW w:w="6827" w:type="dxa"/>
            <w:shd w:val="clear" w:color="auto" w:fill="auto"/>
          </w:tcPr>
          <w:p w14:paraId="203DB70F" w14:textId="77777777" w:rsidR="00186681" w:rsidRPr="00186681" w:rsidRDefault="00186681" w:rsidP="00186681">
            <w:pPr>
              <w:spacing w:after="0"/>
              <w:jc w:val="both"/>
              <w:rPr>
                <w:rFonts w:eastAsia="굴림"/>
                <w:i/>
                <w:sz w:val="22"/>
                <w:szCs w:val="22"/>
              </w:rPr>
            </w:pPr>
            <w:r w:rsidRPr="00186681">
              <w:rPr>
                <w:rFonts w:eastAsia="굴림"/>
                <w:i/>
                <w:sz w:val="22"/>
                <w:szCs w:val="22"/>
              </w:rPr>
              <w:t xml:space="preserve">1 </w:t>
            </w:r>
          </w:p>
          <w:p w14:paraId="7AA48899" w14:textId="77777777" w:rsidR="00186681" w:rsidRPr="00186681" w:rsidRDefault="00186681" w:rsidP="00186681">
            <w:pPr>
              <w:spacing w:after="0"/>
              <w:jc w:val="both"/>
              <w:rPr>
                <w:rFonts w:eastAsia="굴림"/>
                <w:i/>
                <w:sz w:val="22"/>
                <w:szCs w:val="22"/>
              </w:rPr>
            </w:pPr>
          </w:p>
          <w:p w14:paraId="151940BC" w14:textId="77777777" w:rsidR="00186681" w:rsidRPr="00186681" w:rsidRDefault="00186681" w:rsidP="00186681">
            <w:pPr>
              <w:spacing w:after="0"/>
              <w:jc w:val="both"/>
              <w:rPr>
                <w:rFonts w:eastAsia="굴림"/>
                <w:i/>
                <w:sz w:val="22"/>
                <w:szCs w:val="22"/>
              </w:rPr>
            </w:pPr>
            <w:r w:rsidRPr="00186681">
              <w:rPr>
                <w:rFonts w:eastAsia="굴림"/>
                <w:i/>
                <w:sz w:val="22"/>
                <w:szCs w:val="22"/>
              </w:rPr>
              <w:t xml:space="preserve">Note: Support of this field is to be concluded by Feb 28. </w:t>
            </w:r>
          </w:p>
        </w:tc>
      </w:tr>
    </w:tbl>
    <w:p w14:paraId="41337097" w14:textId="77777777" w:rsidR="00186681" w:rsidRPr="00571A40" w:rsidRDefault="00186681" w:rsidP="00186681">
      <w:pPr>
        <w:spacing w:after="0"/>
        <w:rPr>
          <w:sz w:val="22"/>
          <w:szCs w:val="22"/>
          <w:lang w:eastAsia="x-none"/>
        </w:rPr>
      </w:pPr>
    </w:p>
    <w:p w14:paraId="6D7319FC" w14:textId="77777777" w:rsidR="00186681" w:rsidRPr="00571A40" w:rsidRDefault="00186681" w:rsidP="00571A40">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73B8BD2C" w14:textId="77777777" w:rsidR="00186681" w:rsidRPr="00571A40" w:rsidRDefault="00186681" w:rsidP="00DA3EA5">
      <w:pPr>
        <w:pStyle w:val="aff8"/>
        <w:widowControl/>
        <w:numPr>
          <w:ilvl w:val="1"/>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For Scheme 1, each bit field size of a SCI format 2-C for an explicit request for inter-UE coordination information is given by following table:</w:t>
      </w:r>
    </w:p>
    <w:p w14:paraId="113E3F18" w14:textId="77777777" w:rsidR="00186681" w:rsidRPr="00571A40" w:rsidRDefault="00186681" w:rsidP="00186681">
      <w:pPr>
        <w:overflowPunct w:val="0"/>
        <w:spacing w:after="0"/>
        <w:ind w:left="800"/>
        <w:jc w:val="both"/>
        <w:rPr>
          <w:rFonts w:eastAsia="굴림"/>
          <w:sz w:val="22"/>
          <w:szCs w:val="2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27"/>
      </w:tblGrid>
      <w:tr w:rsidR="00186681" w:rsidRPr="00571A40" w14:paraId="5BCFA5C0" w14:textId="77777777" w:rsidTr="008D6D2F">
        <w:trPr>
          <w:jc w:val="right"/>
        </w:trPr>
        <w:tc>
          <w:tcPr>
            <w:tcW w:w="2099" w:type="dxa"/>
            <w:shd w:val="clear" w:color="auto" w:fill="auto"/>
          </w:tcPr>
          <w:p w14:paraId="1C0723CF"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Field name</w:t>
            </w:r>
          </w:p>
        </w:tc>
        <w:tc>
          <w:tcPr>
            <w:tcW w:w="6827" w:type="dxa"/>
            <w:shd w:val="clear" w:color="auto" w:fill="auto"/>
          </w:tcPr>
          <w:p w14:paraId="58F5767E"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Field size (in bits)</w:t>
            </w:r>
          </w:p>
        </w:tc>
      </w:tr>
      <w:tr w:rsidR="00186681" w:rsidRPr="00571A40" w14:paraId="5FEFA483" w14:textId="77777777" w:rsidTr="008D6D2F">
        <w:trPr>
          <w:jc w:val="right"/>
        </w:trPr>
        <w:tc>
          <w:tcPr>
            <w:tcW w:w="2099" w:type="dxa"/>
            <w:shd w:val="clear" w:color="auto" w:fill="auto"/>
          </w:tcPr>
          <w:p w14:paraId="481698C2"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Providing/requesting indicator</w:t>
            </w:r>
          </w:p>
        </w:tc>
        <w:tc>
          <w:tcPr>
            <w:tcW w:w="6827" w:type="dxa"/>
            <w:shd w:val="clear" w:color="auto" w:fill="auto"/>
          </w:tcPr>
          <w:p w14:paraId="25EF146F"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1</w:t>
            </w:r>
          </w:p>
        </w:tc>
      </w:tr>
      <w:tr w:rsidR="00186681" w:rsidRPr="00571A40" w14:paraId="1D9B319A" w14:textId="77777777" w:rsidTr="008D6D2F">
        <w:trPr>
          <w:jc w:val="right"/>
        </w:trPr>
        <w:tc>
          <w:tcPr>
            <w:tcW w:w="2099" w:type="dxa"/>
            <w:shd w:val="clear" w:color="auto" w:fill="auto"/>
          </w:tcPr>
          <w:p w14:paraId="07872CA8"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Priority</w:t>
            </w:r>
          </w:p>
        </w:tc>
        <w:tc>
          <w:tcPr>
            <w:tcW w:w="6827" w:type="dxa"/>
            <w:shd w:val="clear" w:color="auto" w:fill="auto"/>
          </w:tcPr>
          <w:p w14:paraId="67C8CE32" w14:textId="77777777" w:rsidR="00186681" w:rsidRPr="00571A40" w:rsidRDefault="00186681" w:rsidP="00186681">
            <w:pPr>
              <w:spacing w:after="0"/>
              <w:jc w:val="both"/>
              <w:rPr>
                <w:rFonts w:eastAsia="굴림"/>
                <w:i/>
                <w:sz w:val="22"/>
                <w:szCs w:val="22"/>
                <w:lang w:eastAsia="ko-KR"/>
              </w:rPr>
            </w:pPr>
            <w:r w:rsidRPr="00571A40">
              <w:rPr>
                <w:rFonts w:eastAsia="굴림"/>
                <w:i/>
                <w:sz w:val="22"/>
                <w:szCs w:val="22"/>
                <w:lang w:eastAsia="ko-KR"/>
              </w:rPr>
              <w:t>3</w:t>
            </w:r>
          </w:p>
        </w:tc>
      </w:tr>
      <w:tr w:rsidR="00186681" w:rsidRPr="00571A40" w14:paraId="54A8D370" w14:textId="77777777" w:rsidTr="008D6D2F">
        <w:trPr>
          <w:jc w:val="right"/>
        </w:trPr>
        <w:tc>
          <w:tcPr>
            <w:tcW w:w="2099" w:type="dxa"/>
            <w:shd w:val="clear" w:color="auto" w:fill="auto"/>
          </w:tcPr>
          <w:p w14:paraId="65CAA7D3"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Number of subchannels</w:t>
            </w:r>
          </w:p>
        </w:tc>
        <w:tc>
          <w:tcPr>
            <w:tcW w:w="6827" w:type="dxa"/>
            <w:shd w:val="clear" w:color="auto" w:fill="auto"/>
          </w:tcPr>
          <w:p w14:paraId="2A95436A" w14:textId="046FC126" w:rsidR="00186681" w:rsidRPr="00571A40" w:rsidRDefault="008520B0" w:rsidP="00186681">
            <w:pPr>
              <w:spacing w:after="0"/>
              <w:jc w:val="both"/>
              <w:rPr>
                <w:rFonts w:eastAsia="굴림"/>
                <w:i/>
                <w:sz w:val="22"/>
                <w:szCs w:val="22"/>
                <w:lang w:eastAsia="ko-KR"/>
              </w:rPr>
            </w:pPr>
            <m:oMathPara>
              <m:oMath>
                <m:d>
                  <m:dPr>
                    <m:begChr m:val="⌈"/>
                    <m:endChr m:val="⌉"/>
                    <m:ctrlPr>
                      <w:rPr>
                        <w:rFonts w:ascii="Cambria Math" w:eastAsia="굴림" w:hAnsi="Cambria Math"/>
                        <w:i/>
                        <w:sz w:val="22"/>
                        <w:szCs w:val="22"/>
                        <w:lang w:eastAsia="ko-KR"/>
                      </w:rPr>
                    </m:ctrlPr>
                  </m:dPr>
                  <m:e>
                    <m:sSub>
                      <m:sSubPr>
                        <m:ctrlPr>
                          <w:rPr>
                            <w:rFonts w:ascii="Cambria Math" w:eastAsia="굴림" w:hAnsi="Cambria Math"/>
                            <w:i/>
                            <w:sz w:val="22"/>
                            <w:szCs w:val="22"/>
                            <w:lang w:eastAsia="ko-KR"/>
                          </w:rPr>
                        </m:ctrlPr>
                      </m:sSubPr>
                      <m:e>
                        <m:r>
                          <m:rPr>
                            <m:nor/>
                          </m:rPr>
                          <w:rPr>
                            <w:rFonts w:eastAsia="굴림"/>
                            <w:i/>
                            <w:sz w:val="22"/>
                            <w:szCs w:val="22"/>
                            <w:lang w:eastAsia="ko-KR"/>
                          </w:rPr>
                          <m:t>log</m:t>
                        </m:r>
                      </m:e>
                      <m:sub>
                        <m:r>
                          <m:rPr>
                            <m:nor/>
                          </m:rPr>
                          <w:rPr>
                            <w:rFonts w:eastAsia="굴림"/>
                            <w:i/>
                            <w:sz w:val="22"/>
                            <w:szCs w:val="22"/>
                            <w:lang w:eastAsia="ko-KR"/>
                          </w:rPr>
                          <m:t>2</m:t>
                        </m:r>
                      </m:sub>
                    </m:sSub>
                    <m:r>
                      <m:rPr>
                        <m:nor/>
                      </m:rPr>
                      <w:rPr>
                        <w:rFonts w:eastAsia="굴림"/>
                        <w:i/>
                        <w:sz w:val="22"/>
                        <w:szCs w:val="22"/>
                        <w:lang w:eastAsia="ko-KR"/>
                      </w:rPr>
                      <m:t>(</m:t>
                    </m:r>
                    <m:sSubSup>
                      <m:sSubSupPr>
                        <m:ctrlPr>
                          <w:rPr>
                            <w:rFonts w:ascii="Cambria Math" w:eastAsia="굴림" w:hAnsi="Cambria Math"/>
                            <w:i/>
                            <w:sz w:val="22"/>
                            <w:szCs w:val="22"/>
                            <w:lang w:eastAsia="ko-KR"/>
                          </w:rPr>
                        </m:ctrlPr>
                      </m:sSubSupPr>
                      <m:e>
                        <m:r>
                          <m:rPr>
                            <m:nor/>
                          </m:rPr>
                          <w:rPr>
                            <w:rFonts w:eastAsia="굴림"/>
                            <w:i/>
                            <w:sz w:val="22"/>
                            <w:szCs w:val="22"/>
                            <w:lang w:eastAsia="ko-KR"/>
                          </w:rPr>
                          <m:t>N</m:t>
                        </m:r>
                      </m:e>
                      <m:sub>
                        <m:r>
                          <m:rPr>
                            <m:nor/>
                          </m:rPr>
                          <w:rPr>
                            <w:rFonts w:eastAsia="굴림"/>
                            <w:i/>
                            <w:sz w:val="22"/>
                            <w:szCs w:val="22"/>
                            <w:lang w:eastAsia="ko-KR"/>
                          </w:rPr>
                          <m:t xml:space="preserve"> subChannel</m:t>
                        </m:r>
                      </m:sub>
                      <m:sup>
                        <m:r>
                          <m:rPr>
                            <m:nor/>
                          </m:rPr>
                          <w:rPr>
                            <w:rFonts w:eastAsia="굴림"/>
                            <w:i/>
                            <w:sz w:val="22"/>
                            <w:szCs w:val="22"/>
                            <w:lang w:eastAsia="ko-KR"/>
                          </w:rPr>
                          <m:t xml:space="preserve"> SL</m:t>
                        </m:r>
                      </m:sup>
                    </m:sSubSup>
                    <m:r>
                      <m:rPr>
                        <m:nor/>
                      </m:rPr>
                      <w:rPr>
                        <w:rFonts w:eastAsia="굴림"/>
                        <w:i/>
                        <w:sz w:val="22"/>
                        <w:szCs w:val="22"/>
                        <w:lang w:eastAsia="ko-KR"/>
                      </w:rPr>
                      <m:t>)</m:t>
                    </m:r>
                  </m:e>
                </m:d>
              </m:oMath>
            </m:oMathPara>
          </w:p>
          <w:p w14:paraId="3B47F35A" w14:textId="77777777" w:rsidR="00186681" w:rsidRPr="00571A40" w:rsidRDefault="00186681" w:rsidP="00186681">
            <w:pPr>
              <w:spacing w:after="0"/>
              <w:jc w:val="both"/>
              <w:rPr>
                <w:rFonts w:eastAsia="굴림"/>
                <w:i/>
                <w:sz w:val="22"/>
                <w:szCs w:val="22"/>
                <w:lang w:eastAsia="ko-KR"/>
              </w:rPr>
            </w:pPr>
          </w:p>
          <w:p w14:paraId="524FA63A" w14:textId="6359E56D" w:rsidR="00186681" w:rsidRPr="00571A40" w:rsidRDefault="00186681" w:rsidP="00186681">
            <w:pPr>
              <w:spacing w:after="0"/>
              <w:jc w:val="both"/>
              <w:rPr>
                <w:rFonts w:eastAsia="굴림"/>
                <w:i/>
                <w:sz w:val="22"/>
                <w:szCs w:val="22"/>
                <w:lang w:eastAsia="ko-KR"/>
              </w:rPr>
            </w:pPr>
            <w:r w:rsidRPr="00571A40">
              <w:rPr>
                <w:rFonts w:eastAsia="굴림"/>
                <w:i/>
                <w:sz w:val="22"/>
                <w:szCs w:val="22"/>
                <w:lang w:eastAsia="ko-KR"/>
              </w:rPr>
              <w:t xml:space="preserve">Where </w:t>
            </w:r>
            <m:oMath>
              <m:sSubSup>
                <m:sSubSupPr>
                  <m:ctrlPr>
                    <w:rPr>
                      <w:rFonts w:ascii="Cambria Math" w:eastAsia="굴림" w:hAnsi="Cambria Math"/>
                      <w:i/>
                      <w:sz w:val="22"/>
                      <w:szCs w:val="22"/>
                      <w:lang w:eastAsia="ko-KR"/>
                    </w:rPr>
                  </m:ctrlPr>
                </m:sSubSupPr>
                <m:e>
                  <m:r>
                    <m:rPr>
                      <m:nor/>
                    </m:rPr>
                    <w:rPr>
                      <w:rFonts w:eastAsia="굴림"/>
                      <w:i/>
                      <w:sz w:val="22"/>
                      <w:szCs w:val="22"/>
                      <w:lang w:eastAsia="ko-KR"/>
                    </w:rPr>
                    <m:t>N</m:t>
                  </m:r>
                </m:e>
                <m:sub>
                  <m:r>
                    <m:rPr>
                      <m:nor/>
                    </m:rPr>
                    <w:rPr>
                      <w:rFonts w:eastAsia="굴림"/>
                      <w:i/>
                      <w:sz w:val="22"/>
                      <w:szCs w:val="22"/>
                      <w:lang w:eastAsia="ko-KR"/>
                    </w:rPr>
                    <m:t xml:space="preserve"> subChannel</m:t>
                  </m:r>
                </m:sub>
                <m:sup>
                  <m:r>
                    <m:rPr>
                      <m:nor/>
                    </m:rPr>
                    <w:rPr>
                      <w:rFonts w:eastAsia="굴림"/>
                      <w:i/>
                      <w:sz w:val="22"/>
                      <w:szCs w:val="22"/>
                      <w:lang w:eastAsia="ko-KR"/>
                    </w:rPr>
                    <m:t xml:space="preserve"> SL</m:t>
                  </m:r>
                </m:sup>
              </m:sSubSup>
            </m:oMath>
            <w:r w:rsidRPr="00571A40">
              <w:rPr>
                <w:rFonts w:eastAsia="굴림"/>
                <w:i/>
                <w:sz w:val="22"/>
                <w:szCs w:val="22"/>
                <w:lang w:eastAsia="ko-KR"/>
              </w:rPr>
              <w:t xml:space="preserve"> is provided by the higher layer parameter sl-NumSubchannel</w:t>
            </w:r>
          </w:p>
        </w:tc>
      </w:tr>
      <w:tr w:rsidR="00186681" w:rsidRPr="00571A40" w14:paraId="2F2CCC8B" w14:textId="77777777" w:rsidTr="008D6D2F">
        <w:trPr>
          <w:jc w:val="right"/>
        </w:trPr>
        <w:tc>
          <w:tcPr>
            <w:tcW w:w="2099" w:type="dxa"/>
            <w:shd w:val="clear" w:color="auto" w:fill="auto"/>
          </w:tcPr>
          <w:p w14:paraId="6BC45DC1"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Resource reservation period</w:t>
            </w:r>
          </w:p>
        </w:tc>
        <w:tc>
          <w:tcPr>
            <w:tcW w:w="6827" w:type="dxa"/>
            <w:shd w:val="clear" w:color="auto" w:fill="auto"/>
          </w:tcPr>
          <w:p w14:paraId="674DAECB" w14:textId="1C85248A" w:rsidR="00186681" w:rsidRPr="00571A40" w:rsidRDefault="00DA3EA5" w:rsidP="00186681">
            <w:pPr>
              <w:spacing w:after="0"/>
              <w:jc w:val="both"/>
              <w:rPr>
                <w:rFonts w:eastAsia="굴림"/>
                <w:i/>
                <w:sz w:val="22"/>
                <w:szCs w:val="22"/>
                <w:lang w:eastAsia="ko-KR"/>
              </w:rPr>
            </w:pPr>
            <m:oMathPara>
              <m:oMath>
                <m:r>
                  <w:rPr>
                    <w:rFonts w:ascii="Cambria Math" w:eastAsia="굴림" w:hAnsi="Cambria Math"/>
                    <w:sz w:val="22"/>
                    <w:szCs w:val="22"/>
                    <w:lang w:eastAsia="ko-KR"/>
                  </w:rPr>
                  <m:t>Y</m:t>
                </m:r>
              </m:oMath>
            </m:oMathPara>
          </w:p>
          <w:p w14:paraId="2A37A15A" w14:textId="77777777" w:rsidR="00186681" w:rsidRPr="00571A40" w:rsidRDefault="00186681" w:rsidP="00186681">
            <w:pPr>
              <w:spacing w:after="0"/>
              <w:jc w:val="both"/>
              <w:rPr>
                <w:rFonts w:eastAsia="굴림"/>
                <w:i/>
                <w:sz w:val="22"/>
                <w:szCs w:val="22"/>
                <w:lang w:eastAsia="ko-KR"/>
              </w:rPr>
            </w:pPr>
          </w:p>
          <w:p w14:paraId="3335B9FC" w14:textId="2C8401BF" w:rsidR="00186681" w:rsidRPr="00571A40" w:rsidRDefault="00186681" w:rsidP="00186681">
            <w:pPr>
              <w:spacing w:after="0"/>
              <w:jc w:val="both"/>
              <w:rPr>
                <w:rFonts w:eastAsia="굴림"/>
                <w:i/>
                <w:sz w:val="22"/>
                <w:szCs w:val="22"/>
                <w:lang w:eastAsia="ko-KR"/>
              </w:rPr>
            </w:pPr>
            <w:r w:rsidRPr="00571A40">
              <w:rPr>
                <w:rFonts w:eastAsia="굴림"/>
                <w:i/>
                <w:sz w:val="22"/>
                <w:szCs w:val="22"/>
                <w:lang w:eastAsia="ko-KR"/>
              </w:rPr>
              <w:t xml:space="preserve">Where </w:t>
            </w:r>
            <m:oMath>
              <m:r>
                <w:rPr>
                  <w:rFonts w:ascii="Cambria Math" w:eastAsia="굴림" w:hAnsi="Cambria Math"/>
                  <w:sz w:val="22"/>
                  <w:szCs w:val="22"/>
                  <w:lang w:val="en-US" w:eastAsia="ko-KR"/>
                </w:rPr>
                <m:t>Y=</m:t>
              </m:r>
              <m:d>
                <m:dPr>
                  <m:begChr m:val="⌈"/>
                  <m:endChr m:val="⌉"/>
                  <m:ctrlPr>
                    <w:rPr>
                      <w:rFonts w:ascii="Cambria Math" w:eastAsia="굴림" w:hAnsi="Cambria Math"/>
                      <w:i/>
                      <w:sz w:val="22"/>
                      <w:szCs w:val="22"/>
                      <w:lang w:val="en-US" w:eastAsia="ko-KR"/>
                    </w:rPr>
                  </m:ctrlPr>
                </m:dPr>
                <m:e>
                  <m:func>
                    <m:funcPr>
                      <m:ctrlPr>
                        <w:rPr>
                          <w:rFonts w:ascii="Cambria Math" w:eastAsia="굴림" w:hAnsi="Cambria Math"/>
                          <w:i/>
                          <w:sz w:val="22"/>
                          <w:szCs w:val="22"/>
                          <w:lang w:val="en-US" w:eastAsia="ko-KR"/>
                        </w:rPr>
                      </m:ctrlPr>
                    </m:funcPr>
                    <m:fNa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log</m:t>
                          </m:r>
                        </m:e>
                        <m:sub>
                          <m:r>
                            <w:rPr>
                              <w:rFonts w:ascii="Cambria Math" w:eastAsia="굴림" w:hAnsi="Cambria Math"/>
                              <w:sz w:val="22"/>
                              <w:szCs w:val="22"/>
                              <w:lang w:val="en-US" w:eastAsia="ko-KR"/>
                            </w:rPr>
                            <m:t>2</m:t>
                          </m:r>
                        </m:sub>
                      </m:sSub>
                    </m:fName>
                    <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e>
                  </m:func>
                </m:e>
              </m:d>
            </m:oMath>
            <w:r w:rsidRPr="00571A40">
              <w:rPr>
                <w:rFonts w:eastAsia="굴림"/>
                <w:i/>
                <w:sz w:val="22"/>
                <w:szCs w:val="22"/>
                <w:lang w:val="en-US" w:eastAsia="ko-KR"/>
              </w:rPr>
              <w:t xml:space="preserve">with that </w:t>
            </w:r>
            <m:oMath>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oMath>
            <w:r w:rsidRPr="00571A40">
              <w:rPr>
                <w:rFonts w:eastAsia="굴림"/>
                <w:i/>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sz w:val="22"/>
                  <w:szCs w:val="22"/>
                  <w:lang w:val="en-US" w:eastAsia="ko-KR"/>
                </w:rPr>
                <m:t>Y=0</m:t>
              </m:r>
            </m:oMath>
            <w:r w:rsidRPr="00571A40">
              <w:rPr>
                <w:rFonts w:eastAsia="굴림"/>
                <w:i/>
                <w:sz w:val="22"/>
                <w:szCs w:val="22"/>
                <w:lang w:val="en-US" w:eastAsia="ko-KR"/>
              </w:rPr>
              <w:t xml:space="preserve"> otherwise.</w:t>
            </w:r>
          </w:p>
        </w:tc>
      </w:tr>
      <w:tr w:rsidR="00186681" w:rsidRPr="00571A40" w14:paraId="6D7047BD" w14:textId="77777777" w:rsidTr="008D6D2F">
        <w:trPr>
          <w:jc w:val="right"/>
        </w:trPr>
        <w:tc>
          <w:tcPr>
            <w:tcW w:w="2099" w:type="dxa"/>
            <w:shd w:val="clear" w:color="auto" w:fill="auto"/>
          </w:tcPr>
          <w:p w14:paraId="64AFBBB9"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lastRenderedPageBreak/>
              <w:t>Resource selection window location</w:t>
            </w:r>
          </w:p>
        </w:tc>
        <w:tc>
          <w:tcPr>
            <w:tcW w:w="6827" w:type="dxa"/>
            <w:shd w:val="clear" w:color="auto" w:fill="auto"/>
          </w:tcPr>
          <w:p w14:paraId="44C19022" w14:textId="6EED7821" w:rsidR="00186681" w:rsidRPr="00571A40" w:rsidRDefault="00DA3EA5" w:rsidP="00186681">
            <w:pPr>
              <w:spacing w:after="0"/>
              <w:jc w:val="both"/>
              <w:rPr>
                <w:rFonts w:eastAsia="굴림"/>
                <w:i/>
                <w:sz w:val="22"/>
                <w:szCs w:val="22"/>
                <w:lang w:eastAsia="ko-KR"/>
              </w:rPr>
            </w:pPr>
            <m:oMathPara>
              <m:oMath>
                <m:r>
                  <w:rPr>
                    <w:rFonts w:ascii="Cambria Math" w:eastAsia="굴림" w:hAnsi="Cambria Math"/>
                    <w:sz w:val="22"/>
                    <w:szCs w:val="22"/>
                    <w:lang w:eastAsia="ko-KR"/>
                  </w:rPr>
                  <m:t>2</m:t>
                </m:r>
                <m:d>
                  <m:dPr>
                    <m:ctrlPr>
                      <w:rPr>
                        <w:rFonts w:ascii="Cambria Math" w:eastAsia="굴림" w:hAnsi="Cambria Math"/>
                        <w:i/>
                        <w:sz w:val="22"/>
                        <w:szCs w:val="22"/>
                        <w:lang w:eastAsia="ko-KR"/>
                      </w:rPr>
                    </m:ctrlPr>
                  </m:dPr>
                  <m:e>
                    <m:r>
                      <w:rPr>
                        <w:rFonts w:ascii="Cambria Math" w:eastAsia="굴림" w:hAnsi="Cambria Math"/>
                        <w:sz w:val="22"/>
                        <w:szCs w:val="22"/>
                        <w:lang w:eastAsia="ko-KR"/>
                      </w:rPr>
                      <m:t>10+</m:t>
                    </m:r>
                    <m:d>
                      <m:dPr>
                        <m:begChr m:val="⌈"/>
                        <m:endChr m:val="⌉"/>
                        <m:ctrlPr>
                          <w:rPr>
                            <w:rFonts w:ascii="Cambria Math" w:eastAsia="굴림" w:hAnsi="Cambria Math"/>
                            <w:i/>
                            <w:sz w:val="22"/>
                            <w:szCs w:val="22"/>
                            <w:lang w:eastAsia="ko-KR"/>
                          </w:rPr>
                        </m:ctrlPr>
                      </m:dPr>
                      <m:e>
                        <m:sSub>
                          <m:sSubPr>
                            <m:ctrlPr>
                              <w:rPr>
                                <w:rFonts w:ascii="Cambria Math" w:eastAsia="굴림" w:hAnsi="Cambria Math"/>
                                <w:i/>
                                <w:sz w:val="22"/>
                                <w:szCs w:val="22"/>
                                <w:lang w:eastAsia="ko-KR"/>
                              </w:rPr>
                            </m:ctrlPr>
                          </m:sSubPr>
                          <m:e>
                            <m:r>
                              <m:rPr>
                                <m:nor/>
                              </m:rPr>
                              <w:rPr>
                                <w:rFonts w:eastAsia="굴림"/>
                                <w:i/>
                                <w:sz w:val="22"/>
                                <w:szCs w:val="22"/>
                                <w:lang w:eastAsia="ko-KR"/>
                              </w:rPr>
                              <m:t>log</m:t>
                            </m:r>
                          </m:e>
                          <m:sub>
                            <m:r>
                              <m:rPr>
                                <m:nor/>
                              </m:rPr>
                              <w:rPr>
                                <w:rFonts w:eastAsia="굴림"/>
                                <w:i/>
                                <w:sz w:val="22"/>
                                <w:szCs w:val="22"/>
                                <w:lang w:eastAsia="ko-KR"/>
                              </w:rPr>
                              <m:t>2</m:t>
                            </m:r>
                          </m:sub>
                        </m:sSub>
                        <m:r>
                          <m:rPr>
                            <m:nor/>
                          </m:rPr>
                          <w:rPr>
                            <w:rFonts w:eastAsia="굴림"/>
                            <w:i/>
                            <w:sz w:val="22"/>
                            <w:szCs w:val="22"/>
                            <w:lang w:eastAsia="ko-KR"/>
                          </w:rPr>
                          <m:t>(10∙</m:t>
                        </m:r>
                        <m:sSup>
                          <m:sSupPr>
                            <m:ctrlPr>
                              <w:rPr>
                                <w:rFonts w:ascii="Cambria Math" w:eastAsia="굴림" w:hAnsi="Cambria Math"/>
                                <w:i/>
                                <w:sz w:val="22"/>
                                <w:szCs w:val="22"/>
                                <w:lang w:eastAsia="ko-KR"/>
                              </w:rPr>
                            </m:ctrlPr>
                          </m:sSupPr>
                          <m:e>
                            <m:r>
                              <w:rPr>
                                <w:rFonts w:ascii="Cambria Math" w:eastAsia="굴림" w:hAnsi="Cambria Math"/>
                                <w:sz w:val="22"/>
                                <w:szCs w:val="22"/>
                                <w:lang w:eastAsia="ko-KR"/>
                              </w:rPr>
                              <m:t>2</m:t>
                            </m:r>
                          </m:e>
                          <m:sup>
                            <m:r>
                              <w:rPr>
                                <w:rFonts w:ascii="Cambria Math" w:eastAsia="굴림" w:hAnsi="Cambria Math"/>
                                <w:sz w:val="22"/>
                                <w:szCs w:val="22"/>
                                <w:lang w:eastAsia="ko-KR"/>
                              </w:rPr>
                              <m:t>μ</m:t>
                            </m:r>
                          </m:sup>
                        </m:sSup>
                        <m:r>
                          <m:rPr>
                            <m:nor/>
                          </m:rPr>
                          <w:rPr>
                            <w:rFonts w:eastAsia="굴림"/>
                            <w:i/>
                            <w:sz w:val="22"/>
                            <w:szCs w:val="22"/>
                            <w:lang w:eastAsia="ko-KR"/>
                          </w:rPr>
                          <m:t>)</m:t>
                        </m:r>
                      </m:e>
                    </m:d>
                  </m:e>
                </m:d>
              </m:oMath>
            </m:oMathPara>
          </w:p>
          <w:p w14:paraId="50C33FB8" w14:textId="0C652D6A" w:rsidR="00186681" w:rsidRPr="00571A40" w:rsidRDefault="00186681" w:rsidP="00186681">
            <w:pPr>
              <w:spacing w:after="0"/>
              <w:jc w:val="both"/>
              <w:rPr>
                <w:rFonts w:eastAsia="굴림"/>
                <w:i/>
                <w:sz w:val="22"/>
                <w:szCs w:val="22"/>
                <w:lang w:eastAsia="ko-KR"/>
              </w:rPr>
            </w:pPr>
            <w:r w:rsidRPr="00571A40">
              <w:rPr>
                <w:rFonts w:eastAsia="굴림"/>
                <w:i/>
                <w:sz w:val="22"/>
                <w:szCs w:val="22"/>
                <w:lang w:eastAsia="ko-KR"/>
              </w:rPr>
              <w:t xml:space="preserve">Where </w:t>
            </w:r>
            <m:oMath>
              <m:r>
                <w:rPr>
                  <w:rFonts w:ascii="Cambria Math" w:eastAsia="굴림" w:hAnsi="Cambria Math"/>
                  <w:sz w:val="22"/>
                  <w:szCs w:val="22"/>
                  <w:lang w:eastAsia="ko-KR"/>
                </w:rPr>
                <m:t>μ</m:t>
              </m:r>
            </m:oMath>
            <w:r w:rsidRPr="00571A40">
              <w:rPr>
                <w:rFonts w:eastAsia="굴림"/>
                <w:i/>
                <w:sz w:val="22"/>
                <w:szCs w:val="22"/>
                <w:lang w:eastAsia="ko-KR"/>
              </w:rPr>
              <w:t xml:space="preserve"> is 0, 1, 2, 3 for SCS of 15kHz, 30kHz, 60kHz, 120kHz, respectively.</w:t>
            </w:r>
          </w:p>
        </w:tc>
      </w:tr>
      <w:tr w:rsidR="00186681" w:rsidRPr="00571A40" w14:paraId="3B434C87" w14:textId="77777777" w:rsidTr="008D6D2F">
        <w:trPr>
          <w:jc w:val="right"/>
        </w:trPr>
        <w:tc>
          <w:tcPr>
            <w:tcW w:w="2099" w:type="dxa"/>
            <w:shd w:val="clear" w:color="auto" w:fill="auto"/>
          </w:tcPr>
          <w:p w14:paraId="077D0BF5"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Resource set type</w:t>
            </w:r>
          </w:p>
        </w:tc>
        <w:tc>
          <w:tcPr>
            <w:tcW w:w="6827" w:type="dxa"/>
            <w:shd w:val="clear" w:color="auto" w:fill="auto"/>
          </w:tcPr>
          <w:p w14:paraId="634077DD" w14:textId="77777777" w:rsidR="00186681" w:rsidRPr="00571A40" w:rsidRDefault="00186681" w:rsidP="00186681">
            <w:pPr>
              <w:spacing w:after="0"/>
              <w:jc w:val="both"/>
              <w:rPr>
                <w:rFonts w:eastAsia="굴림"/>
                <w:i/>
                <w:sz w:val="22"/>
                <w:szCs w:val="22"/>
                <w:lang w:eastAsia="ko-KR"/>
              </w:rPr>
            </w:pPr>
            <w:r w:rsidRPr="00571A40">
              <w:rPr>
                <w:rFonts w:eastAsia="굴림"/>
                <w:i/>
                <w:sz w:val="22"/>
                <w:szCs w:val="22"/>
                <w:lang w:eastAsia="ko-KR"/>
              </w:rPr>
              <w:t>1 bit if determineResourceSetTypeScheme1 is set to ‘UE-B’s request’, otherwise, 0 bit</w:t>
            </w:r>
          </w:p>
        </w:tc>
      </w:tr>
    </w:tbl>
    <w:p w14:paraId="470FA66F" w14:textId="77777777" w:rsidR="00571A40" w:rsidRPr="00571A40" w:rsidRDefault="00571A40" w:rsidP="00571A40">
      <w:pPr>
        <w:pStyle w:val="aff8"/>
        <w:widowControl/>
        <w:tabs>
          <w:tab w:val="left" w:pos="400"/>
        </w:tabs>
        <w:spacing w:before="0" w:after="0" w:line="240" w:lineRule="auto"/>
        <w:ind w:left="1200" w:firstLine="0"/>
        <w:rPr>
          <w:rFonts w:ascii="Times New Roman" w:hAnsi="Times New Roman"/>
          <w:bCs/>
          <w:i/>
          <w:sz w:val="6"/>
          <w:szCs w:val="6"/>
        </w:rPr>
      </w:pPr>
    </w:p>
    <w:p w14:paraId="1FDB9875" w14:textId="77777777" w:rsidR="00186681" w:rsidRPr="00571A40" w:rsidRDefault="00186681" w:rsidP="00571A40">
      <w:pPr>
        <w:pStyle w:val="aff8"/>
        <w:widowControl/>
        <w:numPr>
          <w:ilvl w:val="1"/>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This agreement does not imply that new field requested by RAN2 cannot be further added.</w:t>
      </w:r>
    </w:p>
    <w:p w14:paraId="7FDC6FF6" w14:textId="77777777" w:rsidR="00186681" w:rsidRPr="00571A40" w:rsidRDefault="00186681" w:rsidP="00186681">
      <w:pPr>
        <w:spacing w:after="0"/>
        <w:rPr>
          <w:sz w:val="22"/>
          <w:szCs w:val="22"/>
          <w:lang w:eastAsia="x-none"/>
        </w:rPr>
      </w:pPr>
    </w:p>
    <w:p w14:paraId="46C01DEA" w14:textId="77777777" w:rsidR="00186681" w:rsidRPr="00571A40" w:rsidRDefault="00186681" w:rsidP="00571A40">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53486310" w14:textId="77777777" w:rsidR="00186681" w:rsidRPr="00DA3EA5" w:rsidRDefault="00186681" w:rsidP="00DA3EA5">
      <w:pPr>
        <w:pStyle w:val="aff8"/>
        <w:widowControl/>
        <w:numPr>
          <w:ilvl w:val="1"/>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w:t>
      </w:r>
      <w:r w:rsidRPr="00DA3EA5">
        <w:rPr>
          <w:rFonts w:ascii="Times New Roman" w:hAnsi="Times New Roman"/>
          <w:bCs/>
          <w:i/>
          <w:sz w:val="21"/>
          <w:szCs w:val="21"/>
        </w:rPr>
        <w:t xml:space="preserve"> coordination information leads not to exceed the size of TB including the MAC CE</w:t>
      </w:r>
    </w:p>
    <w:p w14:paraId="1B0D3A7A" w14:textId="77777777" w:rsidR="00186681" w:rsidRPr="00DA3EA5" w:rsidRDefault="00186681" w:rsidP="00DA3EA5">
      <w:pPr>
        <w:pStyle w:val="aff8"/>
        <w:widowControl/>
        <w:numPr>
          <w:ilvl w:val="2"/>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Details (e.g., whether/how to separately indicate the value of N in the inter-UE coordination information, how to put the following fields into MAC CE and the related field sizes in MAC CE) are up to RAN2</w:t>
      </w:r>
    </w:p>
    <w:p w14:paraId="65890FBE" w14:textId="77777777" w:rsidR="00186681" w:rsidRPr="00DA3EA5" w:rsidRDefault="00186681" w:rsidP="00186681">
      <w:pPr>
        <w:overflowPunct w:val="0"/>
        <w:spacing w:after="0"/>
        <w:ind w:left="1200"/>
        <w:jc w:val="both"/>
        <w:rPr>
          <w:rFonts w:eastAsia="굴림"/>
          <w:i/>
          <w:sz w:val="22"/>
          <w:szCs w:val="2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767"/>
      </w:tblGrid>
      <w:tr w:rsidR="00186681" w:rsidRPr="00DA3EA5" w14:paraId="298605DC" w14:textId="77777777" w:rsidTr="008D6D2F">
        <w:trPr>
          <w:jc w:val="right"/>
        </w:trPr>
        <w:tc>
          <w:tcPr>
            <w:tcW w:w="2122" w:type="dxa"/>
            <w:shd w:val="clear" w:color="auto" w:fill="auto"/>
          </w:tcPr>
          <w:p w14:paraId="562DD96B"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Field name</w:t>
            </w:r>
          </w:p>
        </w:tc>
        <w:tc>
          <w:tcPr>
            <w:tcW w:w="6767" w:type="dxa"/>
            <w:shd w:val="clear" w:color="auto" w:fill="auto"/>
          </w:tcPr>
          <w:p w14:paraId="37FABF34"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Field size (in bits)</w:t>
            </w:r>
          </w:p>
        </w:tc>
      </w:tr>
      <w:tr w:rsidR="00186681" w:rsidRPr="00DA3EA5" w14:paraId="2C82A52F" w14:textId="77777777" w:rsidTr="008D6D2F">
        <w:trPr>
          <w:jc w:val="right"/>
        </w:trPr>
        <w:tc>
          <w:tcPr>
            <w:tcW w:w="2122" w:type="dxa"/>
            <w:shd w:val="clear" w:color="auto" w:fill="auto"/>
          </w:tcPr>
          <w:p w14:paraId="159B85D7"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Providing/requesting indicator </w:t>
            </w:r>
          </w:p>
        </w:tc>
        <w:tc>
          <w:tcPr>
            <w:tcW w:w="6767" w:type="dxa"/>
            <w:shd w:val="clear" w:color="auto" w:fill="auto"/>
          </w:tcPr>
          <w:p w14:paraId="0A6A566F"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1</w:t>
            </w:r>
          </w:p>
        </w:tc>
      </w:tr>
      <w:tr w:rsidR="00186681" w:rsidRPr="00DA3EA5" w14:paraId="4CF92B19" w14:textId="77777777" w:rsidTr="008D6D2F">
        <w:trPr>
          <w:jc w:val="right"/>
        </w:trPr>
        <w:tc>
          <w:tcPr>
            <w:tcW w:w="2122" w:type="dxa"/>
            <w:shd w:val="clear" w:color="auto" w:fill="auto"/>
          </w:tcPr>
          <w:p w14:paraId="2B07D324"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Resource combination(s)</w:t>
            </w:r>
          </w:p>
        </w:tc>
        <w:tc>
          <w:tcPr>
            <w:tcW w:w="6767" w:type="dxa"/>
            <w:shd w:val="clear" w:color="auto" w:fill="auto"/>
          </w:tcPr>
          <w:p w14:paraId="663BE876" w14:textId="4C36130C" w:rsidR="00186681" w:rsidRPr="00DA3EA5" w:rsidRDefault="00DA3EA5" w:rsidP="00186681">
            <w:pPr>
              <w:spacing w:after="0"/>
              <w:jc w:val="both"/>
              <w:rPr>
                <w:rFonts w:eastAsia="굴림"/>
                <w:i/>
                <w:sz w:val="22"/>
                <w:szCs w:val="22"/>
                <w:lang w:val="en-US" w:eastAsia="ko-KR"/>
              </w:rPr>
            </w:pPr>
            <m:oMathPara>
              <m:oMath>
                <m:r>
                  <w:rPr>
                    <w:rFonts w:ascii="Cambria Math" w:eastAsia="굴림" w:hAnsi="Cambria Math"/>
                    <w:sz w:val="22"/>
                    <w:szCs w:val="22"/>
                    <w:lang w:val="en-US" w:eastAsia="ko-KR"/>
                  </w:rPr>
                  <m:t>N*</m:t>
                </m:r>
                <m:d>
                  <m:dPr>
                    <m:begChr m:val="{"/>
                    <m:endChr m:val="}"/>
                    <m:ctrlPr>
                      <w:rPr>
                        <w:rFonts w:ascii="Cambria Math" w:eastAsia="굴림" w:hAnsi="Cambria Math"/>
                        <w:i/>
                        <w:sz w:val="22"/>
                        <w:szCs w:val="22"/>
                        <w:lang w:val="en-US" w:eastAsia="ko-KR"/>
                      </w:rPr>
                    </m:ctrlPr>
                  </m:dPr>
                  <m:e>
                    <m:d>
                      <m:dPr>
                        <m:begChr m:val="⌈"/>
                        <m:endChr m:val="⌉"/>
                        <m:ctrlPr>
                          <w:rPr>
                            <w:rFonts w:ascii="Cambria Math" w:eastAsia="굴림" w:hAnsi="Cambria Math"/>
                            <w:i/>
                            <w:sz w:val="22"/>
                            <w:szCs w:val="22"/>
                            <w:lang w:val="en-US" w:eastAsia="ko-KR"/>
                          </w:rPr>
                        </m:ctrlPr>
                      </m:dPr>
                      <m:e>
                        <m:sSub>
                          <m:sSubPr>
                            <m:ctrlPr>
                              <w:rPr>
                                <w:rFonts w:ascii="Cambria Math" w:eastAsia="굴림" w:hAnsi="Cambria Math"/>
                                <w:i/>
                                <w:sz w:val="22"/>
                                <w:szCs w:val="22"/>
                                <w:lang w:val="en-US" w:eastAsia="ko-KR"/>
                              </w:rPr>
                            </m:ctrlPr>
                          </m:sSubPr>
                          <m:e>
                            <m:r>
                              <m:rPr>
                                <m:nor/>
                              </m:rPr>
                              <w:rPr>
                                <w:rFonts w:eastAsia="굴림"/>
                                <w:i/>
                                <w:sz w:val="22"/>
                                <w:szCs w:val="22"/>
                                <w:lang w:val="en-US" w:eastAsia="ko-KR"/>
                              </w:rPr>
                              <m:t>log</m:t>
                            </m:r>
                          </m:e>
                          <m:sub>
                            <m:r>
                              <m:rPr>
                                <m:nor/>
                              </m:rPr>
                              <w:rPr>
                                <w:rFonts w:eastAsia="굴림"/>
                                <w:i/>
                                <w:sz w:val="22"/>
                                <w:szCs w:val="22"/>
                                <w:lang w:val="en-US" w:eastAsia="ko-KR"/>
                              </w:rPr>
                              <m:t>2</m:t>
                            </m:r>
                          </m:sub>
                        </m:sSub>
                        <m:r>
                          <m:rPr>
                            <m:nor/>
                          </m:rPr>
                          <w:rPr>
                            <w:rFonts w:eastAsia="굴림"/>
                            <w:i/>
                            <w:sz w:val="22"/>
                            <w:szCs w:val="22"/>
                            <w:lang w:val="en-US" w:eastAsia="ko-KR"/>
                          </w:rPr>
                          <m:t>(</m:t>
                        </m:r>
                        <m:f>
                          <m:fPr>
                            <m:ctrlPr>
                              <w:rPr>
                                <w:rFonts w:ascii="Cambria Math" w:eastAsia="굴림" w:hAnsi="Cambria Math"/>
                                <w:i/>
                                <w:sz w:val="22"/>
                                <w:szCs w:val="22"/>
                                <w:lang w:val="en-US" w:eastAsia="ko-KR"/>
                              </w:rPr>
                            </m:ctrlPr>
                          </m:fPr>
                          <m:num>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d>
                              <m:dPr>
                                <m:ctrlPr>
                                  <w:rPr>
                                    <w:rFonts w:ascii="Cambria Math" w:eastAsia="굴림" w:hAnsi="Cambria Math"/>
                                    <w:i/>
                                    <w:sz w:val="22"/>
                                    <w:szCs w:val="22"/>
                                    <w:lang w:val="en-US" w:eastAsia="ko-KR"/>
                                  </w:rPr>
                                </m:ctrlPr>
                              </m:dPr>
                              <m:e>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d>
                              <m:dPr>
                                <m:ctrlPr>
                                  <w:rPr>
                                    <w:rFonts w:ascii="Cambria Math" w:eastAsia="굴림" w:hAnsi="Cambria Math"/>
                                    <w:i/>
                                    <w:sz w:val="22"/>
                                    <w:szCs w:val="22"/>
                                    <w:lang w:val="en-US" w:eastAsia="ko-KR"/>
                                  </w:rPr>
                                </m:ctrlPr>
                              </m:dPr>
                              <m:e>
                                <m:r>
                                  <m:rPr>
                                    <m:nor/>
                                  </m:rPr>
                                  <w:rPr>
                                    <w:rFonts w:eastAsia="굴림"/>
                                    <w:i/>
                                    <w:sz w:val="22"/>
                                    <w:szCs w:val="22"/>
                                    <w:lang w:val="en-US" w:eastAsia="ko-KR"/>
                                  </w:rPr>
                                  <m:t>2</m:t>
                                </m:r>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num>
                          <m:den>
                            <m:r>
                              <m:rPr>
                                <m:nor/>
                              </m:rPr>
                              <w:rPr>
                                <w:rFonts w:eastAsia="굴림"/>
                                <w:i/>
                                <w:sz w:val="22"/>
                                <w:szCs w:val="22"/>
                                <w:lang w:val="en-US" w:eastAsia="ko-KR"/>
                              </w:rPr>
                              <m:t>6</m:t>
                            </m:r>
                          </m:den>
                        </m:f>
                        <m:r>
                          <m:rPr>
                            <m:nor/>
                          </m:rPr>
                          <w:rPr>
                            <w:rFonts w:eastAsia="굴림"/>
                            <w:i/>
                            <w:sz w:val="22"/>
                            <w:szCs w:val="22"/>
                            <w:lang w:val="en-US" w:eastAsia="ko-KR"/>
                          </w:rPr>
                          <m:t>)</m:t>
                        </m:r>
                      </m:e>
                    </m:d>
                    <m:r>
                      <w:rPr>
                        <w:rFonts w:ascii="Cambria Math" w:eastAsia="굴림" w:hAnsi="Cambria Math"/>
                        <w:sz w:val="22"/>
                        <w:szCs w:val="22"/>
                        <w:lang w:val="en-US" w:eastAsia="ko-KR"/>
                      </w:rPr>
                      <m:t>+9+Y</m:t>
                    </m:r>
                  </m:e>
                </m:d>
              </m:oMath>
            </m:oMathPara>
          </w:p>
          <w:p w14:paraId="2351F5A6" w14:textId="77777777" w:rsidR="00186681" w:rsidRPr="00DA3EA5" w:rsidRDefault="00186681" w:rsidP="00186681">
            <w:pPr>
              <w:spacing w:after="0"/>
              <w:jc w:val="both"/>
              <w:rPr>
                <w:rFonts w:eastAsia="굴림"/>
                <w:i/>
                <w:sz w:val="22"/>
                <w:szCs w:val="22"/>
                <w:lang w:val="en-US" w:eastAsia="ko-KR"/>
              </w:rPr>
            </w:pPr>
          </w:p>
          <w:p w14:paraId="1A49A1AC" w14:textId="17FB0B49"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Where </w:t>
            </w:r>
            <m:oMath>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oMath>
            <w:r w:rsidRPr="00DA3EA5">
              <w:rPr>
                <w:rFonts w:eastAsia="굴림"/>
                <w:i/>
                <w:sz w:val="22"/>
                <w:szCs w:val="22"/>
                <w:lang w:val="en-US" w:eastAsia="ko-KR"/>
              </w:rPr>
              <w:t xml:space="preserve"> is provided by the higher layer parameter sl-NumSubchannel, </w:t>
            </w:r>
          </w:p>
          <w:p w14:paraId="15CBF816" w14:textId="607A0362" w:rsidR="00186681" w:rsidRPr="00DA3EA5" w:rsidRDefault="00DA3EA5" w:rsidP="00186681">
            <w:pPr>
              <w:spacing w:after="0"/>
              <w:jc w:val="both"/>
              <w:rPr>
                <w:rFonts w:eastAsia="굴림"/>
                <w:i/>
                <w:sz w:val="22"/>
                <w:szCs w:val="22"/>
                <w:lang w:val="en-US" w:eastAsia="ko-KR"/>
              </w:rPr>
            </w:pPr>
            <m:oMath>
              <m:r>
                <w:rPr>
                  <w:rFonts w:ascii="Cambria Math" w:eastAsia="굴림" w:hAnsi="Cambria Math"/>
                  <w:sz w:val="22"/>
                  <w:szCs w:val="22"/>
                  <w:lang w:val="en-US" w:eastAsia="ko-KR"/>
                </w:rPr>
                <m:t>Y=</m:t>
              </m:r>
              <m:d>
                <m:dPr>
                  <m:begChr m:val="⌈"/>
                  <m:endChr m:val="⌉"/>
                  <m:ctrlPr>
                    <w:rPr>
                      <w:rFonts w:ascii="Cambria Math" w:eastAsia="굴림" w:hAnsi="Cambria Math"/>
                      <w:i/>
                      <w:sz w:val="22"/>
                      <w:szCs w:val="22"/>
                      <w:lang w:val="en-US" w:eastAsia="ko-KR"/>
                    </w:rPr>
                  </m:ctrlPr>
                </m:dPr>
                <m:e>
                  <m:func>
                    <m:funcPr>
                      <m:ctrlPr>
                        <w:rPr>
                          <w:rFonts w:ascii="Cambria Math" w:eastAsia="굴림" w:hAnsi="Cambria Math"/>
                          <w:i/>
                          <w:sz w:val="22"/>
                          <w:szCs w:val="22"/>
                          <w:lang w:val="en-US" w:eastAsia="ko-KR"/>
                        </w:rPr>
                      </m:ctrlPr>
                    </m:funcPr>
                    <m:fNa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log</m:t>
                          </m:r>
                        </m:e>
                        <m:sub>
                          <m:r>
                            <w:rPr>
                              <w:rFonts w:ascii="Cambria Math" w:eastAsia="굴림" w:hAnsi="Cambria Math"/>
                              <w:sz w:val="22"/>
                              <w:szCs w:val="22"/>
                              <w:lang w:val="en-US" w:eastAsia="ko-KR"/>
                            </w:rPr>
                            <m:t>2</m:t>
                          </m:r>
                        </m:sub>
                      </m:sSub>
                    </m:fName>
                    <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e>
                  </m:func>
                </m:e>
              </m:d>
            </m:oMath>
            <w:r w:rsidR="00186681" w:rsidRPr="00DA3EA5">
              <w:rPr>
                <w:rFonts w:eastAsia="굴림"/>
                <w:i/>
                <w:sz w:val="22"/>
                <w:szCs w:val="22"/>
                <w:lang w:val="en-US" w:eastAsia="ko-KR"/>
              </w:rPr>
              <w:t xml:space="preserve">with that </w:t>
            </w:r>
            <m:oMath>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oMath>
            <w:r w:rsidR="00186681" w:rsidRPr="00DA3EA5">
              <w:rPr>
                <w:rFonts w:eastAsia="굴림"/>
                <w:i/>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sz w:val="22"/>
                  <w:szCs w:val="22"/>
                  <w:lang w:val="en-US" w:eastAsia="ko-KR"/>
                </w:rPr>
                <m:t>Y=0</m:t>
              </m:r>
            </m:oMath>
            <w:r w:rsidR="00186681" w:rsidRPr="00DA3EA5">
              <w:rPr>
                <w:rFonts w:eastAsia="굴림"/>
                <w:i/>
                <w:sz w:val="22"/>
                <w:szCs w:val="22"/>
                <w:lang w:val="en-US" w:eastAsia="ko-KR"/>
              </w:rPr>
              <w:t xml:space="preserve"> otherwise.</w:t>
            </w:r>
          </w:p>
        </w:tc>
      </w:tr>
      <w:tr w:rsidR="00186681" w:rsidRPr="00DA3EA5" w14:paraId="63BE2A57" w14:textId="77777777" w:rsidTr="008D6D2F">
        <w:trPr>
          <w:jc w:val="right"/>
        </w:trPr>
        <w:tc>
          <w:tcPr>
            <w:tcW w:w="2122" w:type="dxa"/>
            <w:shd w:val="clear" w:color="auto" w:fill="auto"/>
          </w:tcPr>
          <w:p w14:paraId="0DF74663"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First resource location(s) </w:t>
            </w:r>
          </w:p>
        </w:tc>
        <w:tc>
          <w:tcPr>
            <w:tcW w:w="6767" w:type="dxa"/>
            <w:shd w:val="clear" w:color="auto" w:fill="auto"/>
          </w:tcPr>
          <w:p w14:paraId="6253F172" w14:textId="0F70C6D6" w:rsidR="00186681" w:rsidRPr="00DA3EA5" w:rsidRDefault="008520B0" w:rsidP="00186681">
            <w:pPr>
              <w:spacing w:after="0"/>
              <w:jc w:val="both"/>
              <w:rPr>
                <w:rFonts w:eastAsia="굴림"/>
                <w:i/>
                <w:sz w:val="22"/>
                <w:szCs w:val="22"/>
                <w:lang w:eastAsia="ko-KR"/>
              </w:rPr>
            </w:pPr>
            <m:oMathPara>
              <m:oMath>
                <m:d>
                  <m:dPr>
                    <m:ctrlPr>
                      <w:rPr>
                        <w:rFonts w:ascii="Cambria Math" w:eastAsia="굴림" w:hAnsi="Cambria Math"/>
                        <w:i/>
                        <w:sz w:val="22"/>
                        <w:szCs w:val="22"/>
                        <w:lang w:eastAsia="ko-KR"/>
                      </w:rPr>
                    </m:ctrlPr>
                  </m:dPr>
                  <m:e>
                    <m:r>
                      <w:rPr>
                        <w:rFonts w:ascii="Cambria Math" w:eastAsia="굴림" w:hAnsi="Cambria Math"/>
                        <w:sz w:val="22"/>
                        <w:szCs w:val="22"/>
                        <w:lang w:eastAsia="ko-KR"/>
                      </w:rPr>
                      <m:t>N-1</m:t>
                    </m:r>
                  </m:e>
                </m:d>
                <m:r>
                  <w:rPr>
                    <w:rFonts w:ascii="Cambria Math" w:eastAsia="굴림" w:hAnsi="Cambria Math"/>
                    <w:sz w:val="22"/>
                    <w:szCs w:val="22"/>
                    <w:lang w:eastAsia="ko-KR"/>
                  </w:rPr>
                  <m:t>*</m:t>
                </m:r>
                <m:d>
                  <m:dPr>
                    <m:begChr m:val="⌈"/>
                    <m:endChr m:val="⌉"/>
                    <m:ctrlPr>
                      <w:rPr>
                        <w:rFonts w:ascii="Cambria Math" w:eastAsia="굴림" w:hAnsi="Cambria Math"/>
                        <w:i/>
                        <w:sz w:val="22"/>
                        <w:szCs w:val="22"/>
                        <w:lang w:eastAsia="ko-KR"/>
                      </w:rPr>
                    </m:ctrlPr>
                  </m:dPr>
                  <m:e>
                    <m:sSub>
                      <m:sSubPr>
                        <m:ctrlPr>
                          <w:rPr>
                            <w:rFonts w:ascii="Cambria Math" w:eastAsia="굴림" w:hAnsi="Cambria Math"/>
                            <w:i/>
                            <w:sz w:val="22"/>
                            <w:szCs w:val="22"/>
                            <w:lang w:eastAsia="ko-KR"/>
                          </w:rPr>
                        </m:ctrlPr>
                      </m:sSubPr>
                      <m:e>
                        <m:r>
                          <m:rPr>
                            <m:nor/>
                          </m:rPr>
                          <w:rPr>
                            <w:rFonts w:eastAsia="굴림"/>
                            <w:i/>
                            <w:sz w:val="22"/>
                            <w:szCs w:val="22"/>
                            <w:lang w:eastAsia="ko-KR"/>
                          </w:rPr>
                          <m:t>log</m:t>
                        </m:r>
                      </m:e>
                      <m:sub>
                        <m:r>
                          <m:rPr>
                            <m:nor/>
                          </m:rPr>
                          <w:rPr>
                            <w:rFonts w:eastAsia="굴림"/>
                            <w:i/>
                            <w:sz w:val="22"/>
                            <w:szCs w:val="22"/>
                            <w:lang w:eastAsia="ko-KR"/>
                          </w:rPr>
                          <m:t>2</m:t>
                        </m:r>
                      </m:sub>
                    </m:sSub>
                    <m:r>
                      <m:rPr>
                        <m:nor/>
                      </m:rPr>
                      <w:rPr>
                        <w:rFonts w:eastAsia="굴림"/>
                        <w:i/>
                        <w:sz w:val="22"/>
                        <w:szCs w:val="22"/>
                        <w:lang w:eastAsia="ko-KR"/>
                      </w:rPr>
                      <m:t>(X)</m:t>
                    </m:r>
                  </m:e>
                </m:d>
              </m:oMath>
            </m:oMathPara>
          </w:p>
          <w:p w14:paraId="49628612"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eastAsia="ko-KR"/>
              </w:rPr>
              <w:t>Where X is provided by the (pre)configured maximum value of slot offset for the case when MAC CE only is used as a container of inter-UE coordination information</w:t>
            </w:r>
            <w:r w:rsidRPr="00DA3EA5">
              <w:rPr>
                <w:rFonts w:eastAsia="굴림"/>
                <w:i/>
                <w:sz w:val="22"/>
                <w:szCs w:val="22"/>
                <w:lang w:val="en-US" w:eastAsia="ko-KR"/>
              </w:rPr>
              <w:t xml:space="preserve"> </w:t>
            </w:r>
          </w:p>
        </w:tc>
      </w:tr>
      <w:tr w:rsidR="00186681" w:rsidRPr="00DA3EA5" w14:paraId="224AF5ED" w14:textId="77777777" w:rsidTr="008D6D2F">
        <w:trPr>
          <w:jc w:val="right"/>
        </w:trPr>
        <w:tc>
          <w:tcPr>
            <w:tcW w:w="2122" w:type="dxa"/>
            <w:shd w:val="clear" w:color="auto" w:fill="auto"/>
          </w:tcPr>
          <w:p w14:paraId="116B4897"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Reference slot location</w:t>
            </w:r>
          </w:p>
        </w:tc>
        <w:tc>
          <w:tcPr>
            <w:tcW w:w="6767" w:type="dxa"/>
            <w:shd w:val="clear" w:color="auto" w:fill="auto"/>
          </w:tcPr>
          <w:p w14:paraId="5BCC7B6E" w14:textId="4C7428E3" w:rsidR="00186681" w:rsidRPr="00DA3EA5" w:rsidRDefault="00DA3EA5" w:rsidP="00186681">
            <w:pPr>
              <w:spacing w:after="0"/>
              <w:jc w:val="both"/>
              <w:rPr>
                <w:rFonts w:eastAsia="굴림"/>
                <w:i/>
                <w:sz w:val="22"/>
                <w:szCs w:val="22"/>
              </w:rPr>
            </w:pPr>
            <m:oMathPara>
              <m:oMath>
                <m:r>
                  <w:rPr>
                    <w:rFonts w:ascii="Cambria Math" w:hAnsi="Cambria Math"/>
                    <w:sz w:val="22"/>
                    <w:szCs w:val="22"/>
                  </w:rPr>
                  <m:t>10+</m:t>
                </m:r>
                <m:d>
                  <m:dPr>
                    <m:begChr m:val="⌈"/>
                    <m:endChr m:val="⌉"/>
                    <m:ctrlPr>
                      <w:rPr>
                        <w:rFonts w:ascii="Cambria Math" w:hAnsi="Cambria Math"/>
                        <w:i/>
                        <w:sz w:val="22"/>
                        <w:szCs w:val="22"/>
                      </w:rPr>
                    </m:ctrlPr>
                  </m:dPr>
                  <m:e>
                    <m:sSub>
                      <m:sSubPr>
                        <m:ctrlPr>
                          <w:rPr>
                            <w:rFonts w:ascii="Cambria Math" w:hAnsi="Cambria Math"/>
                            <w:i/>
                            <w:sz w:val="22"/>
                            <w:szCs w:val="22"/>
                          </w:rPr>
                        </m:ctrlPr>
                      </m:sSubPr>
                      <m:e>
                        <m:r>
                          <m:rPr>
                            <m:nor/>
                          </m:rPr>
                          <w:rPr>
                            <w:i/>
                            <w:sz w:val="22"/>
                            <w:szCs w:val="22"/>
                          </w:rPr>
                          <m:t>log</m:t>
                        </m:r>
                      </m:e>
                      <m:sub>
                        <m:r>
                          <m:rPr>
                            <m:nor/>
                          </m:rPr>
                          <w:rPr>
                            <w:i/>
                            <w:sz w:val="22"/>
                            <w:szCs w:val="22"/>
                          </w:rPr>
                          <m:t>2</m:t>
                        </m:r>
                      </m:sub>
                    </m:sSub>
                    <m:r>
                      <m:rPr>
                        <m:nor/>
                      </m:rPr>
                      <w:rPr>
                        <w:i/>
                        <w:sz w:val="22"/>
                        <w:szCs w:val="22"/>
                      </w:rPr>
                      <m:t>(10∙</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m:rPr>
                        <m:nor/>
                      </m:rPr>
                      <w:rPr>
                        <w:i/>
                        <w:sz w:val="22"/>
                        <w:szCs w:val="22"/>
                      </w:rPr>
                      <m:t>)</m:t>
                    </m:r>
                  </m:e>
                </m:d>
              </m:oMath>
            </m:oMathPara>
          </w:p>
          <w:p w14:paraId="4EA81C1A" w14:textId="133B7414"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eastAsia="ko-KR"/>
              </w:rPr>
              <w:t xml:space="preserve">Where </w:t>
            </w:r>
            <m:oMath>
              <m:r>
                <w:rPr>
                  <w:rFonts w:ascii="Cambria Math" w:hAnsi="Cambria Math"/>
                  <w:sz w:val="22"/>
                  <w:szCs w:val="22"/>
                </w:rPr>
                <m:t>μ</m:t>
              </m:r>
            </m:oMath>
            <w:r w:rsidRPr="00DA3EA5">
              <w:rPr>
                <w:rFonts w:eastAsia="굴림"/>
                <w:i/>
                <w:sz w:val="22"/>
                <w:szCs w:val="22"/>
                <w:lang w:eastAsia="ko-KR"/>
              </w:rPr>
              <w:t xml:space="preserve"> is 0, 1, 2, 3 for SCS of 15kHz, 30kHz, 60kHz, 120kHz, respectively. </w:t>
            </w:r>
          </w:p>
        </w:tc>
      </w:tr>
      <w:tr w:rsidR="00186681" w:rsidRPr="00DA3EA5" w14:paraId="36F458D2" w14:textId="77777777" w:rsidTr="008D6D2F">
        <w:trPr>
          <w:jc w:val="right"/>
        </w:trPr>
        <w:tc>
          <w:tcPr>
            <w:tcW w:w="2122" w:type="dxa"/>
            <w:shd w:val="clear" w:color="auto" w:fill="auto"/>
          </w:tcPr>
          <w:p w14:paraId="30C94ED4"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Resource set type</w:t>
            </w:r>
          </w:p>
        </w:tc>
        <w:tc>
          <w:tcPr>
            <w:tcW w:w="6767" w:type="dxa"/>
            <w:shd w:val="clear" w:color="auto" w:fill="auto"/>
          </w:tcPr>
          <w:p w14:paraId="35E1EAAA"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1</w:t>
            </w:r>
          </w:p>
        </w:tc>
      </w:tr>
      <w:tr w:rsidR="00186681" w:rsidRPr="00DA3EA5" w14:paraId="40E2EC7A" w14:textId="77777777" w:rsidTr="008D6D2F">
        <w:trPr>
          <w:jc w:val="right"/>
        </w:trPr>
        <w:tc>
          <w:tcPr>
            <w:tcW w:w="2122" w:type="dxa"/>
            <w:shd w:val="clear" w:color="auto" w:fill="auto"/>
          </w:tcPr>
          <w:p w14:paraId="57003AB1"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Lowest subchannel indices for the first resource location of each TRIV</w:t>
            </w:r>
          </w:p>
        </w:tc>
        <w:tc>
          <w:tcPr>
            <w:tcW w:w="6767" w:type="dxa"/>
            <w:shd w:val="clear" w:color="auto" w:fill="auto"/>
          </w:tcPr>
          <w:p w14:paraId="3ED8804D" w14:textId="1C9B6B0A" w:rsidR="00186681" w:rsidRPr="00DA3EA5" w:rsidRDefault="00DA3EA5" w:rsidP="00186681">
            <w:pPr>
              <w:spacing w:after="0"/>
              <w:jc w:val="center"/>
              <w:rPr>
                <w:rFonts w:eastAsia="굴림"/>
                <w:i/>
                <w:sz w:val="22"/>
                <w:szCs w:val="22"/>
              </w:rPr>
            </w:pPr>
            <m:oMathPara>
              <m:oMath>
                <m:r>
                  <w:rPr>
                    <w:rFonts w:ascii="Cambria Math" w:eastAsia="굴림" w:hAnsi="Cambria Math"/>
                    <w:sz w:val="22"/>
                    <w:szCs w:val="22"/>
                  </w:rPr>
                  <m:t>N*</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e>
                        </m:d>
                      </m:e>
                    </m:func>
                  </m:e>
                </m:d>
              </m:oMath>
            </m:oMathPara>
          </w:p>
          <w:p w14:paraId="12BEE84F" w14:textId="657D6AF8"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Where </w:t>
            </w:r>
            <m:oMath>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oMath>
            <w:r w:rsidRPr="00DA3EA5">
              <w:rPr>
                <w:rFonts w:eastAsia="굴림"/>
                <w:i/>
                <w:sz w:val="22"/>
                <w:szCs w:val="22"/>
                <w:lang w:val="en-US" w:eastAsia="ko-KR"/>
              </w:rPr>
              <w:t xml:space="preserve"> is provided by the higher layer parameter sl-NumSubchannel.</w:t>
            </w:r>
          </w:p>
        </w:tc>
      </w:tr>
    </w:tbl>
    <w:p w14:paraId="02F57E5C" w14:textId="77777777" w:rsidR="00F2778E" w:rsidRPr="00332C49" w:rsidRDefault="00F2778E" w:rsidP="00F2778E">
      <w:pPr>
        <w:pStyle w:val="aff8"/>
        <w:widowControl/>
        <w:tabs>
          <w:tab w:val="left" w:pos="400"/>
        </w:tabs>
        <w:spacing w:before="0" w:after="0" w:line="240" w:lineRule="auto"/>
        <w:ind w:left="1200" w:firstLine="0"/>
        <w:rPr>
          <w:rFonts w:ascii="Times New Roman" w:hAnsi="Times New Roman"/>
          <w:bCs/>
          <w:i/>
          <w:sz w:val="21"/>
          <w:szCs w:val="21"/>
        </w:rPr>
      </w:pPr>
    </w:p>
    <w:p w14:paraId="1EFD4D04" w14:textId="77777777" w:rsidR="00F2778E" w:rsidRDefault="00F2778E" w:rsidP="00F2778E">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72BED8E2" w14:textId="77777777" w:rsidR="00F2778E" w:rsidRPr="00F2778E" w:rsidRDefault="00F2778E" w:rsidP="00F2778E">
      <w:pPr>
        <w:pStyle w:val="aff8"/>
        <w:widowControl/>
        <w:numPr>
          <w:ilvl w:val="1"/>
          <w:numId w:val="5"/>
        </w:numPr>
        <w:tabs>
          <w:tab w:val="left" w:pos="400"/>
        </w:tabs>
        <w:spacing w:before="0" w:after="0" w:line="240" w:lineRule="auto"/>
        <w:rPr>
          <w:rFonts w:ascii="Times New Roman" w:hAnsi="Times New Roman"/>
          <w:bCs/>
          <w:i/>
          <w:sz w:val="21"/>
          <w:szCs w:val="21"/>
        </w:rPr>
      </w:pPr>
      <w:r w:rsidRPr="00F2778E">
        <w:rPr>
          <w:rFonts w:ascii="Times New Roman" w:hAnsi="Times New Roman"/>
          <w:bCs/>
          <w:i/>
          <w:sz w:val="21"/>
          <w:szCs w:val="21"/>
        </w:rPr>
        <w:t>There is n</w:t>
      </w:r>
      <w:r w:rsidRPr="00F2778E">
        <w:rPr>
          <w:rFonts w:ascii="Times New Roman" w:hAnsi="Times New Roman" w:hint="eastAsia"/>
          <w:bCs/>
          <w:i/>
          <w:sz w:val="21"/>
          <w:szCs w:val="21"/>
        </w:rPr>
        <w:t xml:space="preserve">o consensus </w:t>
      </w:r>
      <w:r w:rsidRPr="00F2778E">
        <w:rPr>
          <w:rFonts w:ascii="Times New Roman" w:hAnsi="Times New Roman"/>
          <w:bCs/>
          <w:i/>
          <w:sz w:val="21"/>
          <w:szCs w:val="21"/>
        </w:rPr>
        <w:t xml:space="preserve">in RAN1 </w:t>
      </w:r>
      <w:r w:rsidRPr="00F2778E">
        <w:rPr>
          <w:rFonts w:ascii="Times New Roman" w:hAnsi="Times New Roman" w:hint="eastAsia"/>
          <w:bCs/>
          <w:i/>
          <w:sz w:val="21"/>
          <w:szCs w:val="21"/>
        </w:rPr>
        <w:t xml:space="preserve">on indicating </w:t>
      </w:r>
      <w:r w:rsidRPr="00F2778E">
        <w:rPr>
          <w:rFonts w:ascii="Times New Roman" w:hAnsi="Times New Roman"/>
          <w:bCs/>
          <w:i/>
          <w:sz w:val="21"/>
          <w:szCs w:val="21"/>
        </w:rPr>
        <w:t xml:space="preserve">actual number of resource combination in a SCI format 2-C for inter-UE coordination information. </w:t>
      </w:r>
    </w:p>
    <w:p w14:paraId="1E9350E9" w14:textId="77777777" w:rsidR="00F2778E" w:rsidRPr="00F2778E" w:rsidRDefault="00F2778E" w:rsidP="00F2778E">
      <w:pPr>
        <w:pStyle w:val="aff8"/>
        <w:widowControl/>
        <w:numPr>
          <w:ilvl w:val="2"/>
          <w:numId w:val="5"/>
        </w:numPr>
        <w:tabs>
          <w:tab w:val="left" w:pos="400"/>
        </w:tabs>
        <w:spacing w:before="0" w:after="0" w:line="240" w:lineRule="auto"/>
        <w:rPr>
          <w:rFonts w:ascii="Times New Roman" w:hAnsi="Times New Roman"/>
          <w:bCs/>
          <w:i/>
          <w:sz w:val="21"/>
          <w:szCs w:val="21"/>
        </w:rPr>
      </w:pPr>
      <w:r w:rsidRPr="00F2778E">
        <w:rPr>
          <w:rFonts w:ascii="Times New Roman" w:hAnsi="Times New Roman"/>
          <w:bCs/>
          <w:i/>
          <w:sz w:val="21"/>
          <w:szCs w:val="21"/>
        </w:rPr>
        <w:t>Note: Different resource combinations can indicate the same set of resources for the case when only one resource combination is actually used</w:t>
      </w:r>
    </w:p>
    <w:p w14:paraId="68BECB0C" w14:textId="77777777" w:rsidR="00571A40" w:rsidRPr="00571A40" w:rsidRDefault="00571A40" w:rsidP="00571A40">
      <w:pPr>
        <w:spacing w:after="0"/>
        <w:rPr>
          <w:sz w:val="22"/>
          <w:szCs w:val="22"/>
          <w:lang w:eastAsia="x-none"/>
        </w:rPr>
      </w:pPr>
    </w:p>
    <w:p w14:paraId="7A80723C" w14:textId="77777777" w:rsidR="00571A40" w:rsidRPr="00571A40" w:rsidRDefault="00571A40" w:rsidP="00571A40">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5594B66A" w14:textId="77777777" w:rsidR="00F2778E" w:rsidRPr="00571A40" w:rsidRDefault="00F2778E" w:rsidP="00571A40">
      <w:pPr>
        <w:pStyle w:val="aff8"/>
        <w:widowControl/>
        <w:numPr>
          <w:ilvl w:val="1"/>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 xml:space="preserve">For Scheme 2, </w:t>
      </w:r>
    </w:p>
    <w:p w14:paraId="4526E403" w14:textId="77777777" w:rsidR="00F2778E" w:rsidRPr="00571A40" w:rsidRDefault="00F2778E" w:rsidP="00571A40">
      <w:pPr>
        <w:pStyle w:val="aff8"/>
        <w:widowControl/>
        <w:numPr>
          <w:ilvl w:val="2"/>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The PHY layer reports S_A after Step 7) of TS 38.214 Section 8.1.4 to higher layer.</w:t>
      </w:r>
    </w:p>
    <w:p w14:paraId="00062953" w14:textId="77777777" w:rsidR="00F2778E" w:rsidRPr="00571A40" w:rsidRDefault="00F2778E" w:rsidP="00571A40">
      <w:pPr>
        <w:pStyle w:val="aff8"/>
        <w:widowControl/>
        <w:numPr>
          <w:ilvl w:val="2"/>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When UE-B receives a conflict indicator for resource(s) indicated by its SCI,</w:t>
      </w:r>
    </w:p>
    <w:p w14:paraId="076C0DA7" w14:textId="77777777" w:rsidR="00F2778E" w:rsidRPr="00571A40" w:rsidRDefault="00F2778E" w:rsidP="00571A40">
      <w:pPr>
        <w:pStyle w:val="aff8"/>
        <w:widowControl/>
        <w:numPr>
          <w:ilvl w:val="3"/>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 xml:space="preserve">PHY layer at UE-B reports resources overlapping with the next reserved resource indicated by the corresponding UE-B’s SCI </w:t>
      </w:r>
      <w:r w:rsidRPr="00571A40">
        <w:rPr>
          <w:rFonts w:ascii="Times New Roman" w:hAnsi="Times New Roman"/>
          <w:bCs/>
          <w:i/>
          <w:strike/>
          <w:color w:val="FF0000"/>
          <w:sz w:val="21"/>
          <w:szCs w:val="21"/>
        </w:rPr>
        <w:t>for current TB transmission</w:t>
      </w:r>
      <w:r w:rsidRPr="00571A40">
        <w:rPr>
          <w:rFonts w:ascii="Times New Roman" w:hAnsi="Times New Roman"/>
          <w:bCs/>
          <w:i/>
          <w:color w:val="FF0000"/>
          <w:sz w:val="21"/>
          <w:szCs w:val="21"/>
        </w:rPr>
        <w:t xml:space="preserve"> </w:t>
      </w:r>
      <w:r w:rsidRPr="00571A40">
        <w:rPr>
          <w:rFonts w:ascii="Times New Roman" w:hAnsi="Times New Roman"/>
          <w:bCs/>
          <w:i/>
          <w:sz w:val="21"/>
          <w:szCs w:val="21"/>
        </w:rPr>
        <w:t>to higher layer.</w:t>
      </w:r>
    </w:p>
    <w:p w14:paraId="5754717F" w14:textId="77777777" w:rsidR="00F2778E" w:rsidRPr="00571A40" w:rsidRDefault="00F2778E" w:rsidP="00571A40">
      <w:pPr>
        <w:pStyle w:val="aff8"/>
        <w:widowControl/>
        <w:numPr>
          <w:ilvl w:val="4"/>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 xml:space="preserve">If (pre)configured, the PHY layer reports resources in a slot including the next reserved resource indicated by the corresponding UE-B’s SCI </w:t>
      </w:r>
      <w:r w:rsidRPr="00571A40">
        <w:rPr>
          <w:rFonts w:ascii="Times New Roman" w:hAnsi="Times New Roman"/>
          <w:bCs/>
          <w:i/>
          <w:strike/>
          <w:color w:val="FF0000"/>
          <w:sz w:val="21"/>
          <w:szCs w:val="21"/>
        </w:rPr>
        <w:t>for current TB transmission</w:t>
      </w:r>
      <w:r w:rsidRPr="00571A40">
        <w:rPr>
          <w:rFonts w:ascii="Times New Roman" w:hAnsi="Times New Roman"/>
          <w:bCs/>
          <w:i/>
          <w:sz w:val="21"/>
          <w:szCs w:val="21"/>
        </w:rPr>
        <w:t xml:space="preserve"> to higher layer.</w:t>
      </w:r>
    </w:p>
    <w:p w14:paraId="5D92F49D" w14:textId="77777777" w:rsidR="00F2778E" w:rsidRPr="00571A40" w:rsidRDefault="00F2778E" w:rsidP="00571A40">
      <w:pPr>
        <w:pStyle w:val="aff8"/>
        <w:widowControl/>
        <w:numPr>
          <w:ilvl w:val="3"/>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Higher layer at UE-B re-selects the resource(s) indicated by the conflict indicator among the S_A excluding the reported resources.</w:t>
      </w:r>
    </w:p>
    <w:p w14:paraId="40170D44" w14:textId="77777777" w:rsidR="00571A40" w:rsidRPr="00571A40" w:rsidRDefault="00571A40" w:rsidP="00571A40">
      <w:pPr>
        <w:spacing w:after="0"/>
        <w:rPr>
          <w:sz w:val="22"/>
          <w:szCs w:val="22"/>
          <w:lang w:eastAsia="x-none"/>
        </w:rPr>
      </w:pPr>
    </w:p>
    <w:p w14:paraId="4F64CBA2" w14:textId="77777777" w:rsidR="00571A40" w:rsidRPr="00571A40" w:rsidRDefault="00571A40" w:rsidP="00571A40">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1435BF52" w14:textId="77777777" w:rsidR="00F2778E" w:rsidRPr="00571A40" w:rsidRDefault="00F2778E" w:rsidP="00571A40">
      <w:pPr>
        <w:pStyle w:val="aff8"/>
        <w:widowControl/>
        <w:numPr>
          <w:ilvl w:val="1"/>
          <w:numId w:val="5"/>
        </w:numPr>
        <w:tabs>
          <w:tab w:val="left" w:pos="400"/>
        </w:tabs>
        <w:spacing w:before="0" w:after="0" w:line="240" w:lineRule="auto"/>
        <w:rPr>
          <w:rFonts w:ascii="Times New Roman" w:eastAsia="굴림" w:hAnsi="Times New Roman"/>
          <w:i/>
          <w:sz w:val="21"/>
          <w:szCs w:val="21"/>
          <w:lang w:eastAsia="ja-JP"/>
        </w:rPr>
      </w:pPr>
      <w:r w:rsidRPr="00571A40">
        <w:rPr>
          <w:rFonts w:ascii="Times New Roman" w:eastAsia="굴림" w:hAnsi="Times New Roman"/>
          <w:i/>
          <w:sz w:val="21"/>
          <w:szCs w:val="21"/>
        </w:rPr>
        <w:t xml:space="preserve">Confirm the following working assumption with </w:t>
      </w:r>
      <w:r w:rsidRPr="00571A40">
        <w:rPr>
          <w:rFonts w:ascii="Times New Roman" w:eastAsia="굴림" w:hAnsi="Times New Roman"/>
          <w:i/>
          <w:sz w:val="21"/>
          <w:szCs w:val="21"/>
          <w:lang w:eastAsia="zh-CN"/>
        </w:rPr>
        <w:t xml:space="preserve">modification in </w:t>
      </w:r>
      <w:r w:rsidRPr="00571A40">
        <w:rPr>
          <w:rFonts w:ascii="Times New Roman" w:eastAsia="굴림" w:hAnsi="Times New Roman"/>
          <w:i/>
          <w:color w:val="FF0000"/>
          <w:sz w:val="21"/>
          <w:szCs w:val="21"/>
          <w:lang w:eastAsia="zh-CN"/>
        </w:rPr>
        <w:t>RED/</w:t>
      </w:r>
      <w:r w:rsidRPr="00571A40">
        <w:rPr>
          <w:rFonts w:ascii="Times New Roman" w:eastAsia="굴림" w:hAnsi="Times New Roman"/>
          <w:i/>
          <w:color w:val="0000FF"/>
          <w:sz w:val="21"/>
          <w:szCs w:val="21"/>
          <w:lang w:eastAsia="ja-JP"/>
        </w:rPr>
        <w:t>BLUE</w:t>
      </w:r>
      <w:r w:rsidRPr="00571A40">
        <w:rPr>
          <w:rFonts w:ascii="Times New Roman" w:eastAsia="굴림" w:hAnsi="Times New Roman"/>
          <w:i/>
          <w:sz w:val="21"/>
          <w:szCs w:val="21"/>
        </w:rPr>
        <w:t>. Note that the terminology of “indicationUEB flag” means the indication of whether UE scheduling a conflict TB can be UE-B or not.</w:t>
      </w:r>
    </w:p>
    <w:p w14:paraId="6CF9698E" w14:textId="77777777" w:rsidR="00F2778E" w:rsidRPr="00571A40" w:rsidRDefault="00F2778E" w:rsidP="00571A40">
      <w:pPr>
        <w:pStyle w:val="aff8"/>
        <w:widowControl/>
        <w:numPr>
          <w:ilvl w:val="2"/>
          <w:numId w:val="5"/>
        </w:numPr>
        <w:tabs>
          <w:tab w:val="left" w:pos="400"/>
        </w:tabs>
        <w:spacing w:before="0" w:after="0" w:line="240" w:lineRule="auto"/>
        <w:rPr>
          <w:rFonts w:ascii="Times New Roman" w:eastAsia="굴림" w:hAnsi="Times New Roman"/>
          <w:i/>
          <w:sz w:val="21"/>
          <w:szCs w:val="21"/>
        </w:rPr>
      </w:pPr>
      <w:r w:rsidRPr="00571A40">
        <w:rPr>
          <w:rFonts w:ascii="Times New Roman" w:eastAsia="굴림" w:hAnsi="Times New Roman"/>
          <w:i/>
          <w:sz w:val="21"/>
          <w:szCs w:val="21"/>
          <w:highlight w:val="darkYellow"/>
          <w:lang w:eastAsia="ja-JP"/>
        </w:rPr>
        <w:t>Working Assumption</w:t>
      </w:r>
      <w:r w:rsidRPr="00571A40">
        <w:rPr>
          <w:rFonts w:ascii="Times New Roman" w:eastAsia="굴림" w:hAnsi="Times New Roman"/>
          <w:i/>
          <w:sz w:val="21"/>
          <w:szCs w:val="21"/>
          <w:lang w:eastAsia="ja-JP"/>
        </w:rPr>
        <w:t>:</w:t>
      </w:r>
    </w:p>
    <w:p w14:paraId="37535DD7" w14:textId="77777777" w:rsidR="00F2778E" w:rsidRPr="00571A40" w:rsidRDefault="00F2778E" w:rsidP="00571A40">
      <w:pPr>
        <w:pStyle w:val="aff8"/>
        <w:widowControl/>
        <w:numPr>
          <w:ilvl w:val="3"/>
          <w:numId w:val="5"/>
        </w:numPr>
        <w:tabs>
          <w:tab w:val="left" w:pos="400"/>
        </w:tabs>
        <w:spacing w:before="0" w:after="0" w:line="240" w:lineRule="auto"/>
        <w:rPr>
          <w:rFonts w:ascii="Times New Roman" w:eastAsia="굴림" w:hAnsi="Times New Roman"/>
          <w:i/>
          <w:sz w:val="21"/>
          <w:szCs w:val="21"/>
          <w:lang w:eastAsia="ja-JP"/>
        </w:rPr>
      </w:pPr>
      <w:r w:rsidRPr="00571A40">
        <w:rPr>
          <w:rFonts w:ascii="Times New Roman" w:eastAsia="굴림" w:hAnsi="Times New Roman"/>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1443DCE5" w14:textId="77777777" w:rsidR="00F2778E" w:rsidRPr="00571A40" w:rsidRDefault="00F2778E" w:rsidP="00571A40">
      <w:pPr>
        <w:pStyle w:val="aff8"/>
        <w:widowControl/>
        <w:numPr>
          <w:ilvl w:val="4"/>
          <w:numId w:val="5"/>
        </w:numPr>
        <w:tabs>
          <w:tab w:val="left" w:pos="400"/>
        </w:tabs>
        <w:spacing w:before="0" w:after="0" w:line="240" w:lineRule="auto"/>
        <w:rPr>
          <w:rFonts w:ascii="Times New Roman" w:eastAsia="굴림" w:hAnsi="Times New Roman"/>
          <w:i/>
          <w:sz w:val="21"/>
          <w:szCs w:val="21"/>
          <w:lang w:eastAsia="ja-JP"/>
        </w:rPr>
      </w:pPr>
      <w:r w:rsidRPr="00571A40">
        <w:rPr>
          <w:rFonts w:ascii="Times New Roman" w:eastAsia="굴림" w:hAnsi="Times New Roman"/>
          <w:i/>
          <w:sz w:val="21"/>
          <w:szCs w:val="21"/>
          <w:lang w:eastAsia="ja-JP"/>
        </w:rPr>
        <w:t xml:space="preserve">for each pair of UEs scheduling the conflicting TBs </w:t>
      </w:r>
      <w:r w:rsidRPr="00571A40">
        <w:rPr>
          <w:rFonts w:ascii="Times New Roman" w:eastAsia="굴림" w:hAnsi="Times New Roman"/>
          <w:i/>
          <w:color w:val="FF0000"/>
          <w:sz w:val="21"/>
          <w:szCs w:val="21"/>
        </w:rPr>
        <w:t>whose</w:t>
      </w:r>
      <w:r w:rsidRPr="00571A40">
        <w:rPr>
          <w:rFonts w:ascii="Times New Roman" w:eastAsia="굴림" w:hAnsi="Times New Roman"/>
          <w:i/>
          <w:color w:val="FF0000"/>
          <w:sz w:val="21"/>
          <w:szCs w:val="21"/>
          <w:lang w:eastAsia="ja-JP"/>
        </w:rPr>
        <w:t xml:space="preserve"> PSFCH occasions for resource conflict indication are not yet passed and indicationUEB flag </w:t>
      </w:r>
      <w:r w:rsidRPr="00571A40">
        <w:rPr>
          <w:rFonts w:ascii="Times New Roman" w:eastAsia="굴림" w:hAnsi="Times New Roman"/>
          <w:i/>
          <w:color w:val="FF0000"/>
          <w:sz w:val="21"/>
          <w:szCs w:val="21"/>
        </w:rPr>
        <w:t>is</w:t>
      </w:r>
      <w:r w:rsidRPr="00571A40">
        <w:rPr>
          <w:rFonts w:ascii="Times New Roman" w:eastAsia="굴림" w:hAnsi="Times New Roman"/>
          <w:i/>
          <w:color w:val="FF0000"/>
          <w:sz w:val="21"/>
          <w:szCs w:val="21"/>
          <w:lang w:eastAsia="ja-JP"/>
        </w:rPr>
        <w:t xml:space="preserve"> </w:t>
      </w:r>
      <w:r w:rsidRPr="00571A40">
        <w:rPr>
          <w:rFonts w:ascii="Times New Roman" w:eastAsia="굴림" w:hAnsi="Times New Roman"/>
          <w:i/>
          <w:color w:val="FF0000"/>
          <w:sz w:val="21"/>
          <w:szCs w:val="21"/>
        </w:rPr>
        <w:t>set</w:t>
      </w:r>
      <w:r w:rsidRPr="00571A40">
        <w:rPr>
          <w:rFonts w:ascii="Times New Roman" w:eastAsia="굴림" w:hAnsi="Times New Roman"/>
          <w:i/>
          <w:color w:val="FF0000"/>
          <w:sz w:val="21"/>
          <w:szCs w:val="21"/>
          <w:lang w:eastAsia="ja-JP"/>
        </w:rPr>
        <w:t xml:space="preserve"> </w:t>
      </w:r>
      <w:r w:rsidRPr="00571A40">
        <w:rPr>
          <w:rFonts w:ascii="Times New Roman" w:eastAsia="굴림" w:hAnsi="Times New Roman"/>
          <w:i/>
          <w:color w:val="FF0000"/>
          <w:sz w:val="21"/>
          <w:szCs w:val="21"/>
        </w:rPr>
        <w:t>to</w:t>
      </w:r>
      <w:r w:rsidRPr="00571A40">
        <w:rPr>
          <w:rFonts w:ascii="Times New Roman" w:eastAsia="굴림" w:hAnsi="Times New Roman"/>
          <w:i/>
          <w:color w:val="FF0000"/>
          <w:sz w:val="21"/>
          <w:szCs w:val="21"/>
          <w:lang w:eastAsia="ja-JP"/>
        </w:rPr>
        <w:t xml:space="preserve"> 1 if the higher parameter of indicationUEBScheme2 is (pre)configured to ‘Enabled’</w:t>
      </w:r>
      <w:r w:rsidRPr="00571A40">
        <w:rPr>
          <w:rFonts w:ascii="Times New Roman" w:eastAsia="굴림" w:hAnsi="Times New Roman"/>
          <w:i/>
          <w:sz w:val="21"/>
          <w:szCs w:val="21"/>
          <w:lang w:eastAsia="ja-JP"/>
        </w:rPr>
        <w:t xml:space="preserve">, a UE with the higher priority value is UE-B. </w:t>
      </w:r>
      <w:r w:rsidRPr="00571A40">
        <w:rPr>
          <w:rFonts w:ascii="Times New Roman" w:eastAsia="굴림" w:hAnsi="Times New Roman"/>
          <w:i/>
          <w:color w:val="0000FF"/>
          <w:sz w:val="21"/>
          <w:szCs w:val="21"/>
          <w:lang w:eastAsia="ja-JP"/>
        </w:rPr>
        <w:t>When the UEs in the pair have the same priority value, UE-A determines one of the UEs to be UE-B by its implementation</w:t>
      </w:r>
      <w:r w:rsidRPr="00571A40">
        <w:rPr>
          <w:rFonts w:ascii="Times New Roman" w:eastAsia="굴림" w:hAnsi="Times New Roman"/>
          <w:i/>
          <w:color w:val="FF0000"/>
          <w:sz w:val="21"/>
          <w:szCs w:val="21"/>
          <w:lang w:eastAsia="ja-JP"/>
        </w:rPr>
        <w:t xml:space="preserve">. </w:t>
      </w:r>
    </w:p>
    <w:p w14:paraId="0A7E043A" w14:textId="77777777" w:rsidR="00F2778E" w:rsidRPr="00571A40" w:rsidRDefault="00F2778E" w:rsidP="00571A40">
      <w:pPr>
        <w:pStyle w:val="aff8"/>
        <w:widowControl/>
        <w:numPr>
          <w:ilvl w:val="5"/>
          <w:numId w:val="5"/>
        </w:numPr>
        <w:tabs>
          <w:tab w:val="left" w:pos="400"/>
        </w:tabs>
        <w:spacing w:before="0" w:after="0" w:line="240" w:lineRule="auto"/>
        <w:rPr>
          <w:rFonts w:ascii="Times New Roman" w:eastAsia="굴림" w:hAnsi="Times New Roman"/>
          <w:i/>
          <w:sz w:val="21"/>
          <w:szCs w:val="21"/>
          <w:lang w:eastAsia="ja-JP"/>
        </w:rPr>
      </w:pPr>
      <w:r w:rsidRPr="00571A40">
        <w:rPr>
          <w:rFonts w:ascii="Times New Roman" w:eastAsia="굴림" w:hAnsi="Times New Roman"/>
          <w:i/>
          <w:color w:val="0000FF"/>
          <w:sz w:val="21"/>
          <w:szCs w:val="21"/>
          <w:lang w:eastAsia="ja-JP"/>
        </w:rPr>
        <w:t xml:space="preserve">UE-A considers the SCIs received earlier than or equal to </w:t>
      </w:r>
      <w:r w:rsidRPr="00571A40">
        <w:rPr>
          <w:rFonts w:ascii="Times New Roman" w:eastAsia="굴림" w:hAnsi="Times New Roman"/>
          <w:i/>
          <w:color w:val="0000FF"/>
          <w:sz w:val="21"/>
          <w:szCs w:val="21"/>
        </w:rPr>
        <w:t>sl-MinTimeGapPSFCH</w:t>
      </w:r>
      <w:r w:rsidRPr="00571A40">
        <w:rPr>
          <w:rFonts w:ascii="Times New Roman" w:eastAsia="굴림" w:hAnsi="Times New Roman"/>
          <w:i/>
          <w:color w:val="0000FF"/>
          <w:sz w:val="21"/>
          <w:szCs w:val="21"/>
          <w:lang w:eastAsia="ja-JP"/>
        </w:rPr>
        <w:t xml:space="preserve"> before the PSFCH occasion for conflict indication when determining UE-B.</w:t>
      </w:r>
    </w:p>
    <w:p w14:paraId="7396464A" w14:textId="77777777" w:rsidR="00F553E5" w:rsidRPr="00571A40" w:rsidRDefault="00F553E5" w:rsidP="00F553E5">
      <w:pPr>
        <w:spacing w:after="0"/>
        <w:rPr>
          <w:sz w:val="22"/>
          <w:szCs w:val="22"/>
          <w:lang w:eastAsia="x-none"/>
        </w:rPr>
      </w:pPr>
    </w:p>
    <w:p w14:paraId="548D989D" w14:textId="77777777" w:rsidR="00F553E5" w:rsidRPr="00571A40" w:rsidRDefault="00F553E5" w:rsidP="00F553E5">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11D62A9D" w14:textId="77777777" w:rsidR="00F2778E" w:rsidRPr="00F553E5" w:rsidRDefault="00F2778E" w:rsidP="00F553E5">
      <w:pPr>
        <w:pStyle w:val="aff8"/>
        <w:widowControl/>
        <w:numPr>
          <w:ilvl w:val="1"/>
          <w:numId w:val="5"/>
        </w:numPr>
        <w:tabs>
          <w:tab w:val="left" w:pos="400"/>
        </w:tabs>
        <w:spacing w:before="0" w:after="0" w:line="240" w:lineRule="auto"/>
        <w:rPr>
          <w:rFonts w:ascii="Times New Roman" w:eastAsia="굴림" w:hAnsi="Times New Roman"/>
          <w:i/>
          <w:sz w:val="21"/>
          <w:szCs w:val="21"/>
        </w:rPr>
      </w:pPr>
      <w:r w:rsidRPr="00F553E5">
        <w:rPr>
          <w:rFonts w:ascii="Times New Roman" w:eastAsia="굴림" w:hAnsi="Times New Roman"/>
          <w:i/>
          <w:sz w:val="21"/>
          <w:szCs w:val="21"/>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2FFDDEAA" w14:textId="77777777" w:rsidR="00F553E5" w:rsidRPr="00332C49" w:rsidRDefault="00F553E5" w:rsidP="00F553E5">
      <w:pPr>
        <w:pStyle w:val="aff8"/>
        <w:widowControl/>
        <w:tabs>
          <w:tab w:val="left" w:pos="400"/>
        </w:tabs>
        <w:spacing w:before="0" w:after="0" w:line="240" w:lineRule="auto"/>
        <w:ind w:left="1200" w:firstLine="0"/>
        <w:rPr>
          <w:rFonts w:ascii="Times New Roman" w:hAnsi="Times New Roman"/>
          <w:bCs/>
          <w:i/>
          <w:sz w:val="21"/>
          <w:szCs w:val="21"/>
        </w:rPr>
      </w:pPr>
    </w:p>
    <w:p w14:paraId="3953E60B" w14:textId="77777777" w:rsidR="00F553E5" w:rsidRDefault="00F553E5" w:rsidP="00F553E5">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5304FD5D" w14:textId="77777777" w:rsidR="00F2778E" w:rsidRPr="00F553E5" w:rsidRDefault="00F2778E" w:rsidP="00F553E5">
      <w:pPr>
        <w:pStyle w:val="aff8"/>
        <w:widowControl/>
        <w:numPr>
          <w:ilvl w:val="1"/>
          <w:numId w:val="5"/>
        </w:numPr>
        <w:tabs>
          <w:tab w:val="left" w:pos="400"/>
        </w:tabs>
        <w:spacing w:before="0" w:after="0" w:line="240" w:lineRule="auto"/>
        <w:rPr>
          <w:rFonts w:ascii="Times New Roman" w:hAnsi="Times New Roman"/>
          <w:bCs/>
          <w:i/>
          <w:sz w:val="21"/>
          <w:szCs w:val="21"/>
        </w:rPr>
      </w:pPr>
      <w:r w:rsidRPr="00F553E5">
        <w:rPr>
          <w:rFonts w:ascii="Times New Roman" w:hAnsi="Times New Roman"/>
          <w:bCs/>
          <w:i/>
          <w:sz w:val="21"/>
          <w:szCs w:val="21"/>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1C27CFE0" w14:textId="77777777" w:rsidR="00F553E5" w:rsidRPr="00332C49" w:rsidRDefault="00F553E5" w:rsidP="00F553E5">
      <w:pPr>
        <w:pStyle w:val="aff8"/>
        <w:widowControl/>
        <w:tabs>
          <w:tab w:val="left" w:pos="400"/>
        </w:tabs>
        <w:spacing w:before="0" w:after="0" w:line="240" w:lineRule="auto"/>
        <w:ind w:left="1200" w:firstLine="0"/>
        <w:rPr>
          <w:rFonts w:ascii="Times New Roman" w:hAnsi="Times New Roman"/>
          <w:bCs/>
          <w:i/>
          <w:sz w:val="21"/>
          <w:szCs w:val="21"/>
        </w:rPr>
      </w:pPr>
    </w:p>
    <w:p w14:paraId="3E5E9107" w14:textId="77777777" w:rsidR="00F553E5" w:rsidRDefault="00F553E5" w:rsidP="00F553E5">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4F9F1094" w14:textId="77777777" w:rsidR="00F2778E" w:rsidRPr="00F553E5" w:rsidRDefault="00F2778E" w:rsidP="00F553E5">
      <w:pPr>
        <w:pStyle w:val="aff8"/>
        <w:widowControl/>
        <w:numPr>
          <w:ilvl w:val="1"/>
          <w:numId w:val="5"/>
        </w:numPr>
        <w:tabs>
          <w:tab w:val="left" w:pos="400"/>
        </w:tabs>
        <w:spacing w:before="0" w:after="0" w:line="240" w:lineRule="auto"/>
        <w:rPr>
          <w:rFonts w:ascii="Times New Roman" w:hAnsi="Times New Roman"/>
          <w:bCs/>
          <w:i/>
          <w:sz w:val="21"/>
          <w:szCs w:val="21"/>
        </w:rPr>
      </w:pPr>
      <w:r w:rsidRPr="00F553E5">
        <w:rPr>
          <w:rFonts w:ascii="Times New Roman" w:hAnsi="Times New Roman"/>
          <w:bCs/>
          <w:i/>
          <w:sz w:val="21"/>
          <w:szCs w:val="21"/>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0BEC1070" w14:textId="77777777" w:rsidR="00F553E5" w:rsidRPr="00571A40" w:rsidRDefault="00F553E5" w:rsidP="00F553E5">
      <w:pPr>
        <w:spacing w:after="0"/>
        <w:rPr>
          <w:sz w:val="22"/>
          <w:szCs w:val="22"/>
          <w:lang w:eastAsia="x-none"/>
        </w:rPr>
      </w:pPr>
    </w:p>
    <w:p w14:paraId="7A3F3E73" w14:textId="77777777" w:rsidR="00F553E5" w:rsidRPr="00571A40" w:rsidRDefault="00F553E5" w:rsidP="00F553E5">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25A9CA10" w14:textId="77777777" w:rsidR="00F2778E" w:rsidRPr="00F553E5" w:rsidRDefault="00F2778E" w:rsidP="00F553E5">
      <w:pPr>
        <w:pStyle w:val="aff8"/>
        <w:widowControl/>
        <w:numPr>
          <w:ilvl w:val="1"/>
          <w:numId w:val="5"/>
        </w:numPr>
        <w:tabs>
          <w:tab w:val="left" w:pos="400"/>
        </w:tabs>
        <w:spacing w:before="0" w:after="0" w:line="240" w:lineRule="auto"/>
        <w:rPr>
          <w:rFonts w:ascii="Times New Roman" w:hAnsi="Times New Roman"/>
          <w:bCs/>
          <w:i/>
          <w:sz w:val="21"/>
          <w:szCs w:val="21"/>
        </w:rPr>
      </w:pPr>
      <w:r w:rsidRPr="00F553E5">
        <w:rPr>
          <w:rFonts w:ascii="Times New Roman" w:hAnsi="Times New Roman"/>
          <w:bCs/>
          <w:i/>
          <w:sz w:val="21"/>
          <w:szCs w:val="21"/>
        </w:rPr>
        <w:t xml:space="preserve">For Scheme 1, when both SCI format 2-C and MAC CE are used as the container of inter-UE coordination information, the same inter-UE coordination information is indicated in the SCI format 2-C and the MAC CE </w:t>
      </w:r>
    </w:p>
    <w:p w14:paraId="1E658EC1" w14:textId="6533B2BF" w:rsidR="00F2778E" w:rsidRDefault="00F2778E" w:rsidP="00186681">
      <w:pPr>
        <w:pStyle w:val="aff8"/>
        <w:widowControl/>
        <w:numPr>
          <w:ilvl w:val="2"/>
          <w:numId w:val="5"/>
        </w:numPr>
        <w:tabs>
          <w:tab w:val="left" w:pos="400"/>
        </w:tabs>
        <w:spacing w:before="0" w:after="0" w:line="240" w:lineRule="auto"/>
        <w:rPr>
          <w:rFonts w:ascii="Times New Roman" w:hAnsi="Times New Roman"/>
          <w:bCs/>
          <w:i/>
          <w:sz w:val="21"/>
          <w:szCs w:val="21"/>
        </w:rPr>
      </w:pPr>
      <w:r w:rsidRPr="00F553E5">
        <w:rPr>
          <w:rFonts w:ascii="Times New Roman" w:hAnsi="Times New Roman"/>
          <w:bCs/>
          <w:i/>
          <w:sz w:val="21"/>
          <w:szCs w:val="21"/>
        </w:rPr>
        <w:t>Details (e.g., how to put the fields of SCI format 2C for inter-UE coordination information into MAC CE and the related field sizes in MAC CE) are up to RAN2</w:t>
      </w:r>
    </w:p>
    <w:p w14:paraId="5922C7DE" w14:textId="77777777" w:rsidR="00BE47DE" w:rsidRDefault="00BE47DE" w:rsidP="00BE47DE">
      <w:pPr>
        <w:tabs>
          <w:tab w:val="left" w:pos="400"/>
        </w:tabs>
        <w:spacing w:after="0"/>
        <w:rPr>
          <w:bCs/>
          <w:i/>
          <w:sz w:val="21"/>
          <w:szCs w:val="21"/>
        </w:rPr>
      </w:pPr>
    </w:p>
    <w:p w14:paraId="3CCEFC45" w14:textId="0416DCDA" w:rsidR="00BE47DE" w:rsidRPr="00BE47DE" w:rsidRDefault="00BE47DE" w:rsidP="00BE47DE">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sidRPr="00BE47DE">
        <w:rPr>
          <w:rFonts w:ascii="Times New Roman" w:hAnsi="Times New Roman"/>
          <w:b/>
          <w:bCs/>
          <w:i/>
          <w:sz w:val="21"/>
          <w:szCs w:val="21"/>
          <w:u w:val="single"/>
        </w:rPr>
        <w:t>Conclusion</w:t>
      </w:r>
      <w:r w:rsidRPr="00D768C6">
        <w:rPr>
          <w:rFonts w:ascii="Times New Roman" w:hAnsi="Times New Roman"/>
          <w:bCs/>
          <w:i/>
          <w:sz w:val="21"/>
          <w:szCs w:val="21"/>
        </w:rPr>
        <w:t>:</w:t>
      </w:r>
    </w:p>
    <w:p w14:paraId="6BB0B3D6" w14:textId="77777777" w:rsidR="00BE47DE" w:rsidRPr="00BE47DE" w:rsidRDefault="00BE47DE" w:rsidP="00BE47DE">
      <w:pPr>
        <w:pStyle w:val="aff8"/>
        <w:widowControl/>
        <w:numPr>
          <w:ilvl w:val="1"/>
          <w:numId w:val="5"/>
        </w:numPr>
        <w:tabs>
          <w:tab w:val="left" w:pos="400"/>
        </w:tabs>
        <w:spacing w:before="0" w:after="0" w:line="240" w:lineRule="auto"/>
        <w:rPr>
          <w:rFonts w:ascii="Times New Roman" w:hAnsi="Times New Roman"/>
          <w:bCs/>
          <w:i/>
          <w:sz w:val="21"/>
          <w:szCs w:val="21"/>
        </w:rPr>
      </w:pPr>
      <w:r w:rsidRPr="00BE47DE">
        <w:rPr>
          <w:rFonts w:ascii="Times New Roman" w:hAnsi="Times New Roman"/>
          <w:bCs/>
          <w:i/>
          <w:sz w:val="21"/>
          <w:szCs w:val="21"/>
        </w:rPr>
        <w:t xml:space="preserve">When PSFCH occasion is derived by a slot where UE-B’s SCI is transmitted, </w:t>
      </w:r>
    </w:p>
    <w:p w14:paraId="74F01199" w14:textId="77777777" w:rsidR="00BE47DE" w:rsidRPr="00BE47DE" w:rsidRDefault="00BE47DE" w:rsidP="00BE47DE">
      <w:pPr>
        <w:pStyle w:val="aff8"/>
        <w:widowControl/>
        <w:numPr>
          <w:ilvl w:val="2"/>
          <w:numId w:val="5"/>
        </w:numPr>
        <w:tabs>
          <w:tab w:val="left" w:pos="400"/>
        </w:tabs>
        <w:spacing w:before="0" w:after="0" w:line="240" w:lineRule="auto"/>
        <w:rPr>
          <w:rFonts w:ascii="Times New Roman" w:hAnsi="Times New Roman"/>
          <w:bCs/>
          <w:i/>
          <w:sz w:val="21"/>
          <w:szCs w:val="21"/>
        </w:rPr>
      </w:pPr>
      <w:r w:rsidRPr="00BE47DE">
        <w:rPr>
          <w:rFonts w:ascii="Times New Roman" w:hAnsi="Times New Roman"/>
          <w:bCs/>
          <w:i/>
          <w:sz w:val="21"/>
          <w:szCs w:val="21"/>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38E01A56" w14:textId="77777777" w:rsidR="00BE47DE" w:rsidRPr="00BE47DE" w:rsidRDefault="00BE47DE" w:rsidP="00BE47DE">
      <w:pPr>
        <w:pStyle w:val="aff8"/>
        <w:widowControl/>
        <w:numPr>
          <w:ilvl w:val="3"/>
          <w:numId w:val="5"/>
        </w:numPr>
        <w:tabs>
          <w:tab w:val="left" w:pos="400"/>
        </w:tabs>
        <w:spacing w:before="0" w:after="0" w:line="240" w:lineRule="auto"/>
        <w:rPr>
          <w:rFonts w:ascii="Times New Roman" w:hAnsi="Times New Roman"/>
          <w:bCs/>
          <w:i/>
          <w:sz w:val="21"/>
          <w:szCs w:val="21"/>
        </w:rPr>
      </w:pPr>
      <w:r w:rsidRPr="00BE47DE">
        <w:rPr>
          <w:rFonts w:ascii="Times New Roman" w:hAnsi="Times New Roman"/>
          <w:bCs/>
          <w:i/>
          <w:sz w:val="21"/>
          <w:szCs w:val="21"/>
        </w:rPr>
        <w:t>the PSFCH occasion cannot be used by UE-A for a conflict indication for reserved PSSCH resource other than the earliest reserved PSSCH resource indicated by the corresponding SCI after the PSFCH occasion</w:t>
      </w:r>
    </w:p>
    <w:p w14:paraId="1E5C1ED0" w14:textId="77777777" w:rsidR="00BE47DE" w:rsidRDefault="00BE47DE" w:rsidP="00BE47DE">
      <w:pPr>
        <w:tabs>
          <w:tab w:val="left" w:pos="400"/>
        </w:tabs>
        <w:spacing w:after="0"/>
        <w:rPr>
          <w:bCs/>
          <w:i/>
          <w:sz w:val="21"/>
          <w:szCs w:val="21"/>
        </w:rPr>
      </w:pPr>
    </w:p>
    <w:p w14:paraId="647FD249" w14:textId="6391AEFE" w:rsidR="00BE47DE" w:rsidRPr="00BE47DE" w:rsidRDefault="00BE47DE" w:rsidP="00BE47DE">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BE47DE">
        <w:rPr>
          <w:rFonts w:ascii="Times New Roman" w:hAnsi="Times New Roman"/>
          <w:bCs/>
          <w:i/>
          <w:sz w:val="22"/>
          <w:highlight w:val="green"/>
          <w:lang w:eastAsia="x-none"/>
        </w:rPr>
        <w:t>Agreement</w:t>
      </w:r>
    </w:p>
    <w:p w14:paraId="16B315EF" w14:textId="51073EFE" w:rsidR="00BE47DE" w:rsidRPr="00BE47DE" w:rsidRDefault="00BE47DE" w:rsidP="00BE47DE">
      <w:pPr>
        <w:pStyle w:val="aff8"/>
        <w:widowControl/>
        <w:numPr>
          <w:ilvl w:val="1"/>
          <w:numId w:val="5"/>
        </w:numPr>
        <w:tabs>
          <w:tab w:val="left" w:pos="400"/>
        </w:tabs>
        <w:spacing w:before="0" w:after="0" w:line="240" w:lineRule="auto"/>
        <w:rPr>
          <w:rFonts w:ascii="Times New Roman" w:hAnsi="Times New Roman"/>
          <w:bCs/>
          <w:i/>
          <w:sz w:val="21"/>
          <w:szCs w:val="21"/>
        </w:rPr>
      </w:pPr>
      <w:r w:rsidRPr="00BE47DE">
        <w:rPr>
          <w:rFonts w:ascii="Times New Roman" w:hAnsi="Times New Roman"/>
          <w:bCs/>
          <w:i/>
          <w:sz w:val="21"/>
          <w:szCs w:val="21"/>
        </w:rPr>
        <w:t>(</w:t>
      </w:r>
      <w:r w:rsidR="00B94D0D">
        <w:rPr>
          <w:rFonts w:ascii="Times New Roman" w:hAnsi="Times New Roman" w:hint="eastAsia"/>
          <w:bCs/>
          <w:i/>
          <w:sz w:val="21"/>
          <w:szCs w:val="21"/>
        </w:rPr>
        <w:t>P</w:t>
      </w:r>
      <w:r w:rsidRPr="00BE47DE">
        <w:rPr>
          <w:rFonts w:ascii="Times New Roman" w:hAnsi="Times New Roman"/>
          <w:bCs/>
          <w:i/>
          <w:sz w:val="21"/>
          <w:szCs w:val="21"/>
        </w:rPr>
        <w:t xml:space="preserve">re)configuration of parameters related to n+T_1 and n+T_2 for determining the set of preferred resources in inter-UE coordination information triggered by a condition other than explicit request reception is not supported. </w:t>
      </w:r>
    </w:p>
    <w:p w14:paraId="085F238C" w14:textId="1B6889DC" w:rsidR="00BE47DE" w:rsidRPr="00D768C6" w:rsidRDefault="00BE47DE" w:rsidP="00BE47DE">
      <w:pPr>
        <w:pStyle w:val="aff8"/>
        <w:widowControl/>
        <w:numPr>
          <w:ilvl w:val="2"/>
          <w:numId w:val="5"/>
        </w:numPr>
        <w:tabs>
          <w:tab w:val="left" w:pos="400"/>
        </w:tabs>
        <w:spacing w:before="0" w:after="0" w:line="240" w:lineRule="auto"/>
        <w:rPr>
          <w:rFonts w:ascii="Times New Roman" w:hAnsi="Times New Roman"/>
          <w:bCs/>
          <w:i/>
          <w:sz w:val="21"/>
          <w:szCs w:val="21"/>
        </w:rPr>
      </w:pPr>
      <w:r w:rsidRPr="00BE47DE">
        <w:rPr>
          <w:rFonts w:ascii="Times New Roman" w:hAnsi="Times New Roman"/>
          <w:bCs/>
          <w:i/>
          <w:sz w:val="21"/>
          <w:szCs w:val="21"/>
        </w:rPr>
        <w:lastRenderedPageBreak/>
        <w:t>Note that T_2 is no smaller than T_2,min and 0 &lt;= T_1 &lt;= Tproc,1 as specified in TS 38.214 section 8.1.4.</w:t>
      </w:r>
    </w:p>
    <w:sectPr w:rsidR="00BE47DE" w:rsidRPr="00D768C6">
      <w:footerReference w:type="default" r:id="rId13"/>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E0D8C" w14:textId="77777777" w:rsidR="008520B0" w:rsidRDefault="008520B0">
      <w:pPr>
        <w:spacing w:after="0"/>
      </w:pPr>
      <w:r>
        <w:separator/>
      </w:r>
    </w:p>
  </w:endnote>
  <w:endnote w:type="continuationSeparator" w:id="0">
    <w:p w14:paraId="45A0CD34" w14:textId="77777777" w:rsidR="008520B0" w:rsidRDefault="008520B0">
      <w:pPr>
        <w:spacing w:after="0"/>
      </w:pPr>
      <w:r>
        <w:continuationSeparator/>
      </w:r>
    </w:p>
  </w:endnote>
  <w:endnote w:type="continuationNotice" w:id="1">
    <w:p w14:paraId="55E85422" w14:textId="77777777" w:rsidR="008520B0" w:rsidRDefault="00852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SimSun"/>
    <w:charset w:val="86"/>
    <w:family w:val="auto"/>
    <w:pitch w:val="variable"/>
    <w:sig w:usb0="A00002BF" w:usb1="38CF7CFA" w:usb2="00000016" w:usb3="00000000" w:csb0="0004000F" w:csb1="00000000"/>
  </w:font>
  <w:font w:name="FangSong_GB2312">
    <w:altName w:val="Microsoft YaHei"/>
    <w:charset w:val="86"/>
    <w:family w:val="modern"/>
    <w:pitch w:val="default"/>
    <w:sig w:usb0="00000000" w:usb1="00000000" w:usb2="00000010" w:usb3="00000000" w:csb0="00040000"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0E1F9" w14:textId="77777777" w:rsidR="00AE261E" w:rsidRDefault="00AE261E">
    <w:pPr>
      <w:pStyle w:val="aa"/>
    </w:pPr>
    <w:r>
      <w:rPr>
        <w:noProof/>
      </w:rPr>
      <mc:AlternateContent>
        <mc:Choice Requires="wps">
          <w:drawing>
            <wp:anchor distT="0" distB="0" distL="0" distR="0" simplePos="0" relativeHeight="251658240" behindDoc="1" locked="0" layoutInCell="1" allowOverlap="1" wp14:anchorId="025D6300" wp14:editId="53AB974B">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78D7FD19" w14:textId="56D1FC4D" w:rsidR="00AE261E" w:rsidRDefault="00AE261E">
                          <w:pPr>
                            <w:pStyle w:val="aa"/>
                            <w:rPr>
                              <w:color w:val="000000"/>
                            </w:rPr>
                          </w:pPr>
                          <w:r>
                            <w:rPr>
                              <w:color w:val="000000"/>
                            </w:rPr>
                            <w:fldChar w:fldCharType="begin"/>
                          </w:r>
                          <w:r>
                            <w:instrText>PAGE</w:instrText>
                          </w:r>
                          <w:r>
                            <w:fldChar w:fldCharType="separate"/>
                          </w:r>
                          <w:r w:rsidR="00400CCC">
                            <w:rPr>
                              <w:noProof/>
                            </w:rPr>
                            <w:t>21</w:t>
                          </w:r>
                          <w:r>
                            <w:fldChar w:fldCharType="end"/>
                          </w:r>
                        </w:p>
                      </w:txbxContent>
                    </wps:txbx>
                    <wps:bodyPr lIns="0" tIns="0" rIns="0" bIns="0">
                      <a:spAutoFit/>
                    </wps:bodyPr>
                  </wps:wsp>
                </a:graphicData>
              </a:graphic>
            </wp:anchor>
          </w:drawing>
        </mc:Choice>
        <mc:Fallback>
          <w:pict>
            <v:rect w14:anchorId="025D6300"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78D7FD19" w14:textId="56D1FC4D" w:rsidR="00AE261E" w:rsidRDefault="00AE261E">
                    <w:pPr>
                      <w:pStyle w:val="aa"/>
                      <w:rPr>
                        <w:color w:val="000000"/>
                      </w:rPr>
                    </w:pPr>
                    <w:r>
                      <w:rPr>
                        <w:color w:val="000000"/>
                      </w:rPr>
                      <w:fldChar w:fldCharType="begin"/>
                    </w:r>
                    <w:r>
                      <w:instrText>PAGE</w:instrText>
                    </w:r>
                    <w:r>
                      <w:fldChar w:fldCharType="separate"/>
                    </w:r>
                    <w:r w:rsidR="00400CCC">
                      <w:rPr>
                        <w:noProof/>
                      </w:rPr>
                      <w:t>21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2366C" w14:textId="77777777" w:rsidR="008520B0" w:rsidRDefault="008520B0">
      <w:pPr>
        <w:spacing w:after="0"/>
      </w:pPr>
      <w:r>
        <w:separator/>
      </w:r>
    </w:p>
  </w:footnote>
  <w:footnote w:type="continuationSeparator" w:id="0">
    <w:p w14:paraId="6D9A8F91" w14:textId="77777777" w:rsidR="008520B0" w:rsidRDefault="008520B0">
      <w:pPr>
        <w:spacing w:after="0"/>
      </w:pPr>
      <w:r>
        <w:continuationSeparator/>
      </w:r>
    </w:p>
  </w:footnote>
  <w:footnote w:type="continuationNotice" w:id="1">
    <w:p w14:paraId="76EB5E36" w14:textId="77777777" w:rsidR="008520B0" w:rsidRDefault="008520B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nsid w:val="03A45FE6"/>
    <w:multiLevelType w:val="hybridMultilevel"/>
    <w:tmpl w:val="84FE92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4500F7"/>
    <w:multiLevelType w:val="hybridMultilevel"/>
    <w:tmpl w:val="4C8C2A40"/>
    <w:lvl w:ilvl="0" w:tplc="4F4EB188">
      <w:start w:val="1"/>
      <w:numFmt w:val="decimal"/>
      <w:lvlText w:val="%1."/>
      <w:lvlJc w:val="left"/>
      <w:pPr>
        <w:ind w:left="720" w:hanging="360"/>
      </w:pPr>
      <w:rPr>
        <w:rFonts w:eastAsia="SimSun"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F4482"/>
    <w:multiLevelType w:val="multilevel"/>
    <w:tmpl w:val="0E3F4482"/>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decimal"/>
      <w:pStyle w:val="3"/>
      <w:lvlText w:val="%3."/>
      <w:lvlJc w:val="left"/>
      <w:pPr>
        <w:tabs>
          <w:tab w:val="left" w:pos="1080"/>
        </w:tabs>
        <w:ind w:left="720" w:hanging="720"/>
      </w:pPr>
    </w:lvl>
    <w:lvl w:ilvl="3">
      <w:start w:val="1"/>
      <w:numFmt w:val="none"/>
      <w:suff w:val="nothing"/>
      <w:lvlText w:val=""/>
      <w:lvlJc w:val="left"/>
      <w:pPr>
        <w:tabs>
          <w:tab w:val="left" w:pos="864"/>
        </w:tabs>
        <w:ind w:left="864" w:hanging="864"/>
      </w:pPr>
    </w:lvl>
    <w:lvl w:ilvl="4">
      <w:start w:val="1"/>
      <w:numFmt w:val="decimal"/>
      <w:pStyle w:val="5"/>
      <w:lvlText w:val="%3.%5"/>
      <w:lvlJc w:val="left"/>
      <w:pPr>
        <w:tabs>
          <w:tab w:val="left" w:pos="1008"/>
        </w:tabs>
        <w:ind w:left="1008" w:hanging="1008"/>
      </w:pPr>
    </w:lvl>
    <w:lvl w:ilvl="5">
      <w:start w:val="1"/>
      <w:numFmt w:val="decimal"/>
      <w:pStyle w:val="6"/>
      <w:lvlText w:val="%3.%5.%6"/>
      <w:lvlJc w:val="left"/>
      <w:pPr>
        <w:tabs>
          <w:tab w:val="left" w:pos="1152"/>
        </w:tabs>
        <w:ind w:left="1152" w:hanging="1152"/>
      </w:pPr>
    </w:lvl>
    <w:lvl w:ilvl="6">
      <w:start w:val="1"/>
      <w:numFmt w:val="decimal"/>
      <w:pStyle w:val="7"/>
      <w:lvlText w:val="%3.%5.%6.%7"/>
      <w:lvlJc w:val="left"/>
      <w:pPr>
        <w:tabs>
          <w:tab w:val="left" w:pos="1296"/>
        </w:tabs>
        <w:ind w:left="1296" w:hanging="1296"/>
      </w:pPr>
    </w:lvl>
    <w:lvl w:ilvl="7">
      <w:start w:val="1"/>
      <w:numFmt w:val="decimal"/>
      <w:pStyle w:val="8"/>
      <w:lvlText w:val="%3.%5.%6.%7.%8"/>
      <w:lvlJc w:val="left"/>
      <w:pPr>
        <w:tabs>
          <w:tab w:val="left" w:pos="1440"/>
        </w:tabs>
        <w:ind w:left="1440" w:hanging="1440"/>
      </w:pPr>
    </w:lvl>
    <w:lvl w:ilvl="8">
      <w:start w:val="1"/>
      <w:numFmt w:val="decimal"/>
      <w:pStyle w:val="9"/>
      <w:lvlText w:val="%3.%5.%6.%7.%8.%9"/>
      <w:lvlJc w:val="left"/>
      <w:pPr>
        <w:tabs>
          <w:tab w:val="left" w:pos="1584"/>
        </w:tabs>
        <w:ind w:left="1584" w:hanging="1584"/>
      </w:pPr>
    </w:lvl>
  </w:abstractNum>
  <w:abstractNum w:abstractNumId="4">
    <w:nsid w:val="0F14358D"/>
    <w:multiLevelType w:val="hybridMultilevel"/>
    <w:tmpl w:val="D48A3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382C9E"/>
    <w:multiLevelType w:val="hybridMultilevel"/>
    <w:tmpl w:val="D52819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93C61"/>
    <w:multiLevelType w:val="hybridMultilevel"/>
    <w:tmpl w:val="28BE61CA"/>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4885D7C"/>
    <w:multiLevelType w:val="hybridMultilevel"/>
    <w:tmpl w:val="37DC7988"/>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89457E"/>
    <w:multiLevelType w:val="multilevel"/>
    <w:tmpl w:val="1D89457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1DCE158E"/>
    <w:multiLevelType w:val="hybridMultilevel"/>
    <w:tmpl w:val="A2E6E0D8"/>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3">
    <w:nsid w:val="23290925"/>
    <w:multiLevelType w:val="hybridMultilevel"/>
    <w:tmpl w:val="F36A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633693"/>
    <w:multiLevelType w:val="hybridMultilevel"/>
    <w:tmpl w:val="C5FCD7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743E34"/>
    <w:multiLevelType w:val="hybridMultilevel"/>
    <w:tmpl w:val="34C616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7E55EC"/>
    <w:multiLevelType w:val="multilevel"/>
    <w:tmpl w:val="397E55E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nsid w:val="3C461BAB"/>
    <w:multiLevelType w:val="hybridMultilevel"/>
    <w:tmpl w:val="5B7AE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469219FE"/>
    <w:multiLevelType w:val="hybridMultilevel"/>
    <w:tmpl w:val="B9F6B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340FBF"/>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nsid w:val="49E4696B"/>
    <w:multiLevelType w:val="hybridMultilevel"/>
    <w:tmpl w:val="ECA661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C94ECC"/>
    <w:multiLevelType w:val="multilevel"/>
    <w:tmpl w:val="4AC94EC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nsid w:val="5399571A"/>
    <w:multiLevelType w:val="multilevel"/>
    <w:tmpl w:val="5399571A"/>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6FE2322"/>
    <w:multiLevelType w:val="hybridMultilevel"/>
    <w:tmpl w:val="1422B3B6"/>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D9326CD"/>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nsid w:val="61456157"/>
    <w:multiLevelType w:val="multilevel"/>
    <w:tmpl w:val="61456157"/>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61B05E63"/>
    <w:multiLevelType w:val="multilevel"/>
    <w:tmpl w:val="61B05E63"/>
    <w:lvl w:ilvl="0">
      <w:start w:val="1"/>
      <w:numFmt w:val="decimal"/>
      <w:pStyle w:val="a"/>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nsid w:val="66F5066C"/>
    <w:multiLevelType w:val="hybridMultilevel"/>
    <w:tmpl w:val="09F2D7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94A13F5"/>
    <w:multiLevelType w:val="hybridMultilevel"/>
    <w:tmpl w:val="AD3086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nsid w:val="6A40556E"/>
    <w:multiLevelType w:val="hybridMultilevel"/>
    <w:tmpl w:val="4128F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5805C0"/>
    <w:multiLevelType w:val="hybridMultilevel"/>
    <w:tmpl w:val="7332B8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CD70C4"/>
    <w:multiLevelType w:val="hybridMultilevel"/>
    <w:tmpl w:val="DA1CE7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5643E3E"/>
    <w:multiLevelType w:val="hybridMultilevel"/>
    <w:tmpl w:val="4C8C2A40"/>
    <w:lvl w:ilvl="0" w:tplc="4F4EB188">
      <w:start w:val="1"/>
      <w:numFmt w:val="decimal"/>
      <w:lvlText w:val="%1."/>
      <w:lvlJc w:val="left"/>
      <w:pPr>
        <w:ind w:left="720" w:hanging="360"/>
      </w:pPr>
      <w:rPr>
        <w:rFonts w:eastAsia="SimSun"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AA425A"/>
    <w:multiLevelType w:val="hybridMultilevel"/>
    <w:tmpl w:val="4C8C2A40"/>
    <w:lvl w:ilvl="0" w:tplc="4F4EB188">
      <w:start w:val="1"/>
      <w:numFmt w:val="decimal"/>
      <w:lvlText w:val="%1."/>
      <w:lvlJc w:val="left"/>
      <w:pPr>
        <w:ind w:left="720" w:hanging="360"/>
      </w:pPr>
      <w:rPr>
        <w:rFonts w:eastAsia="SimSun"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8">
    <w:nsid w:val="79521DD4"/>
    <w:multiLevelType w:val="hybridMultilevel"/>
    <w:tmpl w:val="57500D8C"/>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8"/>
    <w:lvlOverride w:ilvl="0">
      <w:lvl w:ilvl="0" w:tentative="1">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tentative="1">
        <w:start w:val="1"/>
        <w:numFmt w:val="bullet"/>
        <w:lvlText w:val="○"/>
        <w:lvlJc w:val="left"/>
        <w:pPr>
          <w:ind w:left="567" w:hanging="283"/>
        </w:pPr>
        <w:rPr>
          <w:rFonts w:ascii="Times New Roman" w:hAnsi="Times New Roman" w:cs="Times New Roman" w:hint="default"/>
          <w:color w:val="auto"/>
          <w:sz w:val="22"/>
        </w:rPr>
      </w:lvl>
    </w:lvlOverride>
    <w:lvlOverride w:ilvl="2">
      <w:lvl w:ilvl="2" w:tentative="1">
        <w:start w:val="1"/>
        <w:numFmt w:val="bullet"/>
        <w:lvlText w:val="♦"/>
        <w:lvlJc w:val="left"/>
        <w:pPr>
          <w:ind w:left="851" w:hanging="284"/>
        </w:pPr>
        <w:rPr>
          <w:rFonts w:ascii="Times New Roman" w:hAnsi="Times New Roman" w:cs="Times New Roman" w:hint="default"/>
          <w:color w:val="auto"/>
          <w:sz w:val="22"/>
        </w:rPr>
      </w:lvl>
    </w:lvlOverride>
    <w:lvlOverride w:ilvl="3">
      <w:lvl w:ilvl="3" w:tentative="1">
        <w:start w:val="1"/>
        <w:numFmt w:val="bullet"/>
        <w:lvlText w:val="□"/>
        <w:lvlJc w:val="left"/>
        <w:pPr>
          <w:ind w:left="1134" w:hanging="283"/>
        </w:pPr>
        <w:rPr>
          <w:rFonts w:ascii="Times New Roman" w:hAnsi="Times New Roman" w:cs="Times New Roman" w:hint="default"/>
          <w:color w:val="auto"/>
        </w:rPr>
      </w:lvl>
    </w:lvlOverride>
    <w:lvlOverride w:ilvl="4">
      <w:lvl w:ilvl="4" w:tentative="1">
        <w:start w:val="1"/>
        <w:numFmt w:val="bullet"/>
        <w:lvlText w:val="▪"/>
        <w:lvlJc w:val="left"/>
        <w:pPr>
          <w:ind w:left="1418" w:hanging="284"/>
        </w:pPr>
        <w:rPr>
          <w:rFonts w:ascii="Times New Roman" w:hAnsi="Times New Roman" w:cs="Times New Roman" w:hint="default"/>
          <w:color w:val="auto"/>
        </w:rPr>
      </w:lvl>
    </w:lvlOverride>
    <w:lvlOverride w:ilvl="5">
      <w:lvl w:ilvl="5" w:tentative="1">
        <w:start w:val="1"/>
        <w:numFmt w:val="lowerRoman"/>
        <w:lvlText w:val="(%6)"/>
        <w:lvlJc w:val="left"/>
        <w:pPr>
          <w:ind w:left="2160" w:hanging="360"/>
        </w:pPr>
        <w:rPr>
          <w:rFonts w:hint="default"/>
        </w:rPr>
      </w:lvl>
    </w:lvlOverride>
    <w:lvlOverride w:ilvl="6">
      <w:lvl w:ilvl="6" w:tentative="1">
        <w:start w:val="1"/>
        <w:numFmt w:val="decimal"/>
        <w:lvlText w:val="%7."/>
        <w:lvlJc w:val="left"/>
        <w:pPr>
          <w:ind w:left="2520" w:hanging="360"/>
        </w:pPr>
        <w:rPr>
          <w:rFonts w:hint="default"/>
        </w:rPr>
      </w:lvl>
    </w:lvlOverride>
    <w:lvlOverride w:ilvl="7">
      <w:lvl w:ilvl="7" w:tentative="1">
        <w:start w:val="1"/>
        <w:numFmt w:val="lowerLetter"/>
        <w:lvlText w:val="%8."/>
        <w:lvlJc w:val="left"/>
        <w:pPr>
          <w:ind w:left="2880" w:hanging="360"/>
        </w:pPr>
        <w:rPr>
          <w:rFonts w:hint="default"/>
        </w:rPr>
      </w:lvl>
    </w:lvlOverride>
    <w:lvlOverride w:ilvl="8">
      <w:lvl w:ilvl="8" w:tentative="1">
        <w:start w:val="1"/>
        <w:numFmt w:val="lowerRoman"/>
        <w:lvlText w:val="%9."/>
        <w:lvlJc w:val="left"/>
        <w:pPr>
          <w:ind w:left="3240" w:hanging="360"/>
        </w:pPr>
        <w:rPr>
          <w:rFonts w:hint="default"/>
        </w:rPr>
      </w:lvl>
    </w:lvlOverride>
  </w:num>
  <w:num w:numId="3">
    <w:abstractNumId w:val="28"/>
  </w:num>
  <w:num w:numId="4">
    <w:abstractNumId w:val="24"/>
  </w:num>
  <w:num w:numId="5">
    <w:abstractNumId w:val="12"/>
  </w:num>
  <w:num w:numId="6">
    <w:abstractNumId w:val="27"/>
  </w:num>
  <w:num w:numId="7">
    <w:abstractNumId w:val="16"/>
  </w:num>
  <w:num w:numId="8">
    <w:abstractNumId w:val="10"/>
  </w:num>
  <w:num w:numId="9">
    <w:abstractNumId w:val="19"/>
  </w:num>
  <w:num w:numId="10">
    <w:abstractNumId w:val="37"/>
  </w:num>
  <w:num w:numId="11">
    <w:abstractNumId w:val="23"/>
  </w:num>
  <w:num w:numId="12">
    <w:abstractNumId w:val="19"/>
  </w:num>
  <w:num w:numId="13">
    <w:abstractNumId w:val="32"/>
  </w:num>
  <w:num w:numId="14">
    <w:abstractNumId w:val="15"/>
  </w:num>
  <w:num w:numId="15">
    <w:abstractNumId w:val="38"/>
  </w:num>
  <w:num w:numId="16">
    <w:abstractNumId w:val="22"/>
  </w:num>
  <w:num w:numId="17">
    <w:abstractNumId w:val="5"/>
  </w:num>
  <w:num w:numId="18">
    <w:abstractNumId w:val="11"/>
  </w:num>
  <w:num w:numId="19">
    <w:abstractNumId w:val="34"/>
  </w:num>
  <w:num w:numId="20">
    <w:abstractNumId w:val="17"/>
  </w:num>
  <w:num w:numId="21">
    <w:abstractNumId w:val="13"/>
  </w:num>
  <w:num w:numId="22">
    <w:abstractNumId w:val="27"/>
  </w:num>
  <w:num w:numId="23">
    <w:abstractNumId w:val="31"/>
  </w:num>
  <w:num w:numId="24">
    <w:abstractNumId w:val="9"/>
  </w:num>
  <w:num w:numId="25">
    <w:abstractNumId w:val="25"/>
  </w:num>
  <w:num w:numId="26">
    <w:abstractNumId w:val="39"/>
  </w:num>
  <w:num w:numId="27">
    <w:abstractNumId w:val="29"/>
  </w:num>
  <w:num w:numId="28">
    <w:abstractNumId w:val="1"/>
  </w:num>
  <w:num w:numId="29">
    <w:abstractNumId w:val="20"/>
  </w:num>
  <w:num w:numId="30">
    <w:abstractNumId w:val="8"/>
  </w:num>
  <w:num w:numId="31">
    <w:abstractNumId w:val="6"/>
  </w:num>
  <w:num w:numId="32">
    <w:abstractNumId w:val="33"/>
  </w:num>
  <w:num w:numId="33">
    <w:abstractNumId w:val="27"/>
  </w:num>
  <w:num w:numId="34">
    <w:abstractNumId w:val="12"/>
  </w:num>
  <w:num w:numId="35">
    <w:abstractNumId w:val="11"/>
  </w:num>
  <w:num w:numId="36">
    <w:abstractNumId w:val="16"/>
  </w:num>
  <w:num w:numId="37">
    <w:abstractNumId w:val="4"/>
  </w:num>
  <w:num w:numId="38">
    <w:abstractNumId w:val="2"/>
  </w:num>
  <w:num w:numId="39">
    <w:abstractNumId w:val="36"/>
  </w:num>
  <w:num w:numId="40">
    <w:abstractNumId w:val="35"/>
  </w:num>
  <w:num w:numId="41">
    <w:abstractNumId w:val="21"/>
  </w:num>
  <w:num w:numId="42">
    <w:abstractNumId w:val="0"/>
  </w:num>
  <w:num w:numId="43">
    <w:abstractNumId w:val="14"/>
  </w:num>
  <w:num w:numId="44">
    <w:abstractNumId w:val="7"/>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1"/>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209B"/>
    <w:rsid w:val="000025B1"/>
    <w:rsid w:val="0000332B"/>
    <w:rsid w:val="00003C83"/>
    <w:rsid w:val="00005CDB"/>
    <w:rsid w:val="00005E58"/>
    <w:rsid w:val="00007542"/>
    <w:rsid w:val="00007B85"/>
    <w:rsid w:val="000103C1"/>
    <w:rsid w:val="000108D4"/>
    <w:rsid w:val="00010BEF"/>
    <w:rsid w:val="0001133E"/>
    <w:rsid w:val="000117BB"/>
    <w:rsid w:val="000120E2"/>
    <w:rsid w:val="0001337D"/>
    <w:rsid w:val="0001349C"/>
    <w:rsid w:val="000144A1"/>
    <w:rsid w:val="0001541B"/>
    <w:rsid w:val="00015F6D"/>
    <w:rsid w:val="000162B8"/>
    <w:rsid w:val="00016630"/>
    <w:rsid w:val="0001702D"/>
    <w:rsid w:val="0002059F"/>
    <w:rsid w:val="00020999"/>
    <w:rsid w:val="000218AC"/>
    <w:rsid w:val="0002198C"/>
    <w:rsid w:val="000221A4"/>
    <w:rsid w:val="000224DB"/>
    <w:rsid w:val="00022FBA"/>
    <w:rsid w:val="00023668"/>
    <w:rsid w:val="00023C2A"/>
    <w:rsid w:val="00024515"/>
    <w:rsid w:val="000246F4"/>
    <w:rsid w:val="0002485B"/>
    <w:rsid w:val="000248FA"/>
    <w:rsid w:val="00024FD0"/>
    <w:rsid w:val="00025384"/>
    <w:rsid w:val="00025A9A"/>
    <w:rsid w:val="000262DA"/>
    <w:rsid w:val="00027860"/>
    <w:rsid w:val="00027B74"/>
    <w:rsid w:val="00027B98"/>
    <w:rsid w:val="0003015E"/>
    <w:rsid w:val="000312C3"/>
    <w:rsid w:val="000316C9"/>
    <w:rsid w:val="000319FF"/>
    <w:rsid w:val="00031E5E"/>
    <w:rsid w:val="0003209D"/>
    <w:rsid w:val="00032E8C"/>
    <w:rsid w:val="000332A1"/>
    <w:rsid w:val="000333C9"/>
    <w:rsid w:val="0003366A"/>
    <w:rsid w:val="00033880"/>
    <w:rsid w:val="00033B58"/>
    <w:rsid w:val="000356F7"/>
    <w:rsid w:val="00037DB8"/>
    <w:rsid w:val="000400F3"/>
    <w:rsid w:val="00040FF4"/>
    <w:rsid w:val="00042734"/>
    <w:rsid w:val="00043218"/>
    <w:rsid w:val="0004364C"/>
    <w:rsid w:val="00043DE8"/>
    <w:rsid w:val="0004409C"/>
    <w:rsid w:val="000447E1"/>
    <w:rsid w:val="00044DFF"/>
    <w:rsid w:val="0004527E"/>
    <w:rsid w:val="0004532A"/>
    <w:rsid w:val="00045649"/>
    <w:rsid w:val="000456BA"/>
    <w:rsid w:val="00045B35"/>
    <w:rsid w:val="00045D88"/>
    <w:rsid w:val="00046038"/>
    <w:rsid w:val="000462B1"/>
    <w:rsid w:val="00046D33"/>
    <w:rsid w:val="00047905"/>
    <w:rsid w:val="00047A2D"/>
    <w:rsid w:val="00047C7E"/>
    <w:rsid w:val="00050C3F"/>
    <w:rsid w:val="00051B8F"/>
    <w:rsid w:val="000520C4"/>
    <w:rsid w:val="00052160"/>
    <w:rsid w:val="000524D9"/>
    <w:rsid w:val="000526B7"/>
    <w:rsid w:val="00052EB4"/>
    <w:rsid w:val="00053504"/>
    <w:rsid w:val="00053C35"/>
    <w:rsid w:val="00055809"/>
    <w:rsid w:val="00055A2D"/>
    <w:rsid w:val="00055AEC"/>
    <w:rsid w:val="00055CFC"/>
    <w:rsid w:val="00060349"/>
    <w:rsid w:val="000605EE"/>
    <w:rsid w:val="00060B09"/>
    <w:rsid w:val="0006122A"/>
    <w:rsid w:val="0006122F"/>
    <w:rsid w:val="0006149E"/>
    <w:rsid w:val="00061534"/>
    <w:rsid w:val="000616B9"/>
    <w:rsid w:val="00061CF6"/>
    <w:rsid w:val="00062A36"/>
    <w:rsid w:val="00063173"/>
    <w:rsid w:val="00063223"/>
    <w:rsid w:val="00063F31"/>
    <w:rsid w:val="0006532A"/>
    <w:rsid w:val="0006690D"/>
    <w:rsid w:val="000672E0"/>
    <w:rsid w:val="0007011E"/>
    <w:rsid w:val="00070265"/>
    <w:rsid w:val="00071641"/>
    <w:rsid w:val="000718AC"/>
    <w:rsid w:val="00071B66"/>
    <w:rsid w:val="00072518"/>
    <w:rsid w:val="000727FC"/>
    <w:rsid w:val="0007312E"/>
    <w:rsid w:val="00075020"/>
    <w:rsid w:val="000762C7"/>
    <w:rsid w:val="000765E9"/>
    <w:rsid w:val="00076C13"/>
    <w:rsid w:val="00076F8C"/>
    <w:rsid w:val="00077F94"/>
    <w:rsid w:val="0008028A"/>
    <w:rsid w:val="00080346"/>
    <w:rsid w:val="00080727"/>
    <w:rsid w:val="00080D1B"/>
    <w:rsid w:val="00080D2B"/>
    <w:rsid w:val="00081775"/>
    <w:rsid w:val="00082562"/>
    <w:rsid w:val="000828B0"/>
    <w:rsid w:val="00082C60"/>
    <w:rsid w:val="00082DBF"/>
    <w:rsid w:val="00083BE0"/>
    <w:rsid w:val="00084019"/>
    <w:rsid w:val="0008440B"/>
    <w:rsid w:val="0008448D"/>
    <w:rsid w:val="00084685"/>
    <w:rsid w:val="00084C3A"/>
    <w:rsid w:val="00085C98"/>
    <w:rsid w:val="00086697"/>
    <w:rsid w:val="00086844"/>
    <w:rsid w:val="00086DB5"/>
    <w:rsid w:val="000879D3"/>
    <w:rsid w:val="0009095F"/>
    <w:rsid w:val="000914F7"/>
    <w:rsid w:val="00093029"/>
    <w:rsid w:val="000931AF"/>
    <w:rsid w:val="0009320B"/>
    <w:rsid w:val="0009441C"/>
    <w:rsid w:val="000946E4"/>
    <w:rsid w:val="0009533D"/>
    <w:rsid w:val="00096053"/>
    <w:rsid w:val="00096A88"/>
    <w:rsid w:val="00096D49"/>
    <w:rsid w:val="00096E2A"/>
    <w:rsid w:val="00097890"/>
    <w:rsid w:val="000A0515"/>
    <w:rsid w:val="000A0575"/>
    <w:rsid w:val="000A08E5"/>
    <w:rsid w:val="000A0DDC"/>
    <w:rsid w:val="000A181F"/>
    <w:rsid w:val="000A1CBA"/>
    <w:rsid w:val="000A2422"/>
    <w:rsid w:val="000A275D"/>
    <w:rsid w:val="000A31C8"/>
    <w:rsid w:val="000A3500"/>
    <w:rsid w:val="000A3766"/>
    <w:rsid w:val="000A3961"/>
    <w:rsid w:val="000A41BB"/>
    <w:rsid w:val="000A50EA"/>
    <w:rsid w:val="000A55BE"/>
    <w:rsid w:val="000A65D6"/>
    <w:rsid w:val="000A66C4"/>
    <w:rsid w:val="000B01BE"/>
    <w:rsid w:val="000B156F"/>
    <w:rsid w:val="000B15B3"/>
    <w:rsid w:val="000B1781"/>
    <w:rsid w:val="000B25C4"/>
    <w:rsid w:val="000B2C8B"/>
    <w:rsid w:val="000B2F7F"/>
    <w:rsid w:val="000B41B8"/>
    <w:rsid w:val="000B423B"/>
    <w:rsid w:val="000B44CC"/>
    <w:rsid w:val="000B4BB2"/>
    <w:rsid w:val="000B56C6"/>
    <w:rsid w:val="000B57B8"/>
    <w:rsid w:val="000B5A03"/>
    <w:rsid w:val="000B5DDC"/>
    <w:rsid w:val="000B664E"/>
    <w:rsid w:val="000C0867"/>
    <w:rsid w:val="000C12C6"/>
    <w:rsid w:val="000C2971"/>
    <w:rsid w:val="000C3027"/>
    <w:rsid w:val="000C31BC"/>
    <w:rsid w:val="000C359B"/>
    <w:rsid w:val="000C381E"/>
    <w:rsid w:val="000C43BC"/>
    <w:rsid w:val="000C512F"/>
    <w:rsid w:val="000C5C53"/>
    <w:rsid w:val="000C5FDB"/>
    <w:rsid w:val="000C7923"/>
    <w:rsid w:val="000D04CF"/>
    <w:rsid w:val="000D108B"/>
    <w:rsid w:val="000D25FC"/>
    <w:rsid w:val="000D2CF5"/>
    <w:rsid w:val="000D3F99"/>
    <w:rsid w:val="000D5B93"/>
    <w:rsid w:val="000D5D64"/>
    <w:rsid w:val="000D66D8"/>
    <w:rsid w:val="000D6EB6"/>
    <w:rsid w:val="000E04AC"/>
    <w:rsid w:val="000E07B7"/>
    <w:rsid w:val="000E11AE"/>
    <w:rsid w:val="000E1390"/>
    <w:rsid w:val="000E1FDD"/>
    <w:rsid w:val="000E27AC"/>
    <w:rsid w:val="000E2B26"/>
    <w:rsid w:val="000E36CC"/>
    <w:rsid w:val="000E43BE"/>
    <w:rsid w:val="000E4AE3"/>
    <w:rsid w:val="000E55FA"/>
    <w:rsid w:val="000E5B01"/>
    <w:rsid w:val="000E5E96"/>
    <w:rsid w:val="000E672F"/>
    <w:rsid w:val="000E7F37"/>
    <w:rsid w:val="000F029E"/>
    <w:rsid w:val="000F02F4"/>
    <w:rsid w:val="000F142F"/>
    <w:rsid w:val="000F15E4"/>
    <w:rsid w:val="000F215F"/>
    <w:rsid w:val="000F27DD"/>
    <w:rsid w:val="000F28A3"/>
    <w:rsid w:val="000F3A49"/>
    <w:rsid w:val="000F4387"/>
    <w:rsid w:val="000F444A"/>
    <w:rsid w:val="000F4828"/>
    <w:rsid w:val="000F4A12"/>
    <w:rsid w:val="000F50FB"/>
    <w:rsid w:val="000F5187"/>
    <w:rsid w:val="000F6043"/>
    <w:rsid w:val="000F69DE"/>
    <w:rsid w:val="000F73BA"/>
    <w:rsid w:val="000F7662"/>
    <w:rsid w:val="00102F23"/>
    <w:rsid w:val="001033C1"/>
    <w:rsid w:val="0010374D"/>
    <w:rsid w:val="00103D81"/>
    <w:rsid w:val="0010447D"/>
    <w:rsid w:val="001051C8"/>
    <w:rsid w:val="0010569F"/>
    <w:rsid w:val="001069ED"/>
    <w:rsid w:val="00106A61"/>
    <w:rsid w:val="00106E16"/>
    <w:rsid w:val="00107881"/>
    <w:rsid w:val="00107D8A"/>
    <w:rsid w:val="00107E11"/>
    <w:rsid w:val="00110CB1"/>
    <w:rsid w:val="00111959"/>
    <w:rsid w:val="00112B1D"/>
    <w:rsid w:val="00112B8E"/>
    <w:rsid w:val="00112CB7"/>
    <w:rsid w:val="00112CCD"/>
    <w:rsid w:val="00112D49"/>
    <w:rsid w:val="0011323F"/>
    <w:rsid w:val="00113B34"/>
    <w:rsid w:val="001147EC"/>
    <w:rsid w:val="00114B93"/>
    <w:rsid w:val="0011510E"/>
    <w:rsid w:val="001159E8"/>
    <w:rsid w:val="001171D9"/>
    <w:rsid w:val="00117413"/>
    <w:rsid w:val="00117C8A"/>
    <w:rsid w:val="00122BCC"/>
    <w:rsid w:val="001238A1"/>
    <w:rsid w:val="00123F3A"/>
    <w:rsid w:val="00123FD0"/>
    <w:rsid w:val="00124D11"/>
    <w:rsid w:val="0012555A"/>
    <w:rsid w:val="00125D07"/>
    <w:rsid w:val="00125F7A"/>
    <w:rsid w:val="00126B01"/>
    <w:rsid w:val="00127071"/>
    <w:rsid w:val="001271EA"/>
    <w:rsid w:val="00127B06"/>
    <w:rsid w:val="001300C7"/>
    <w:rsid w:val="00130953"/>
    <w:rsid w:val="00130B96"/>
    <w:rsid w:val="00132F2D"/>
    <w:rsid w:val="00133483"/>
    <w:rsid w:val="00133BD7"/>
    <w:rsid w:val="00133C84"/>
    <w:rsid w:val="00133D71"/>
    <w:rsid w:val="001350B7"/>
    <w:rsid w:val="0013622D"/>
    <w:rsid w:val="001362C7"/>
    <w:rsid w:val="00136B0F"/>
    <w:rsid w:val="00136C67"/>
    <w:rsid w:val="001371BC"/>
    <w:rsid w:val="001375E8"/>
    <w:rsid w:val="001375FC"/>
    <w:rsid w:val="00140386"/>
    <w:rsid w:val="0014153C"/>
    <w:rsid w:val="001422EB"/>
    <w:rsid w:val="00143B06"/>
    <w:rsid w:val="00144730"/>
    <w:rsid w:val="00144E17"/>
    <w:rsid w:val="00145A61"/>
    <w:rsid w:val="00145BA3"/>
    <w:rsid w:val="00147AE6"/>
    <w:rsid w:val="0015040C"/>
    <w:rsid w:val="001523C7"/>
    <w:rsid w:val="00152689"/>
    <w:rsid w:val="001527E2"/>
    <w:rsid w:val="00152DE2"/>
    <w:rsid w:val="00153186"/>
    <w:rsid w:val="001543DF"/>
    <w:rsid w:val="00155054"/>
    <w:rsid w:val="00155D20"/>
    <w:rsid w:val="00155D49"/>
    <w:rsid w:val="001566C2"/>
    <w:rsid w:val="001567E0"/>
    <w:rsid w:val="001568AD"/>
    <w:rsid w:val="00157F27"/>
    <w:rsid w:val="001604B8"/>
    <w:rsid w:val="00160AAD"/>
    <w:rsid w:val="00160D79"/>
    <w:rsid w:val="00161099"/>
    <w:rsid w:val="001613E5"/>
    <w:rsid w:val="0016145E"/>
    <w:rsid w:val="001615E5"/>
    <w:rsid w:val="00161AA0"/>
    <w:rsid w:val="00162CD7"/>
    <w:rsid w:val="00162DBF"/>
    <w:rsid w:val="00162F2B"/>
    <w:rsid w:val="00163CEA"/>
    <w:rsid w:val="00163E68"/>
    <w:rsid w:val="001643B2"/>
    <w:rsid w:val="001644ED"/>
    <w:rsid w:val="001647BC"/>
    <w:rsid w:val="00164C8C"/>
    <w:rsid w:val="00165307"/>
    <w:rsid w:val="00166034"/>
    <w:rsid w:val="00166AB8"/>
    <w:rsid w:val="00166B2C"/>
    <w:rsid w:val="00166DCE"/>
    <w:rsid w:val="00167172"/>
    <w:rsid w:val="00167278"/>
    <w:rsid w:val="0016785E"/>
    <w:rsid w:val="0016798D"/>
    <w:rsid w:val="00167D2C"/>
    <w:rsid w:val="00170904"/>
    <w:rsid w:val="001719E0"/>
    <w:rsid w:val="00172700"/>
    <w:rsid w:val="0017280A"/>
    <w:rsid w:val="0017287A"/>
    <w:rsid w:val="00172951"/>
    <w:rsid w:val="001732CA"/>
    <w:rsid w:val="00173990"/>
    <w:rsid w:val="00174370"/>
    <w:rsid w:val="00174812"/>
    <w:rsid w:val="00174A95"/>
    <w:rsid w:val="0017587C"/>
    <w:rsid w:val="00177975"/>
    <w:rsid w:val="001804D7"/>
    <w:rsid w:val="00181612"/>
    <w:rsid w:val="001818E6"/>
    <w:rsid w:val="00181ABD"/>
    <w:rsid w:val="00183000"/>
    <w:rsid w:val="0018493C"/>
    <w:rsid w:val="00184EF0"/>
    <w:rsid w:val="00184FEA"/>
    <w:rsid w:val="00185236"/>
    <w:rsid w:val="00186681"/>
    <w:rsid w:val="001869CA"/>
    <w:rsid w:val="00187072"/>
    <w:rsid w:val="00187395"/>
    <w:rsid w:val="00187812"/>
    <w:rsid w:val="00190DEB"/>
    <w:rsid w:val="00191407"/>
    <w:rsid w:val="00191E3F"/>
    <w:rsid w:val="00191EA9"/>
    <w:rsid w:val="00192181"/>
    <w:rsid w:val="00193F15"/>
    <w:rsid w:val="0019415C"/>
    <w:rsid w:val="00194EBF"/>
    <w:rsid w:val="00196AEE"/>
    <w:rsid w:val="00197275"/>
    <w:rsid w:val="001979F9"/>
    <w:rsid w:val="00197B21"/>
    <w:rsid w:val="00197BB7"/>
    <w:rsid w:val="001A00B7"/>
    <w:rsid w:val="001A1FB5"/>
    <w:rsid w:val="001A401D"/>
    <w:rsid w:val="001A4254"/>
    <w:rsid w:val="001A4396"/>
    <w:rsid w:val="001A577A"/>
    <w:rsid w:val="001A6A02"/>
    <w:rsid w:val="001A6B1F"/>
    <w:rsid w:val="001A7512"/>
    <w:rsid w:val="001B0DE9"/>
    <w:rsid w:val="001B1D50"/>
    <w:rsid w:val="001B275A"/>
    <w:rsid w:val="001B2777"/>
    <w:rsid w:val="001B2CA9"/>
    <w:rsid w:val="001B37EA"/>
    <w:rsid w:val="001B3FC0"/>
    <w:rsid w:val="001B458E"/>
    <w:rsid w:val="001B4C46"/>
    <w:rsid w:val="001B55E7"/>
    <w:rsid w:val="001B65B6"/>
    <w:rsid w:val="001B6998"/>
    <w:rsid w:val="001B75EC"/>
    <w:rsid w:val="001B7C73"/>
    <w:rsid w:val="001C018E"/>
    <w:rsid w:val="001C03D6"/>
    <w:rsid w:val="001C17CA"/>
    <w:rsid w:val="001C21A5"/>
    <w:rsid w:val="001C2F11"/>
    <w:rsid w:val="001C3BBC"/>
    <w:rsid w:val="001C4CA3"/>
    <w:rsid w:val="001C5874"/>
    <w:rsid w:val="001C6DA2"/>
    <w:rsid w:val="001C7327"/>
    <w:rsid w:val="001C7884"/>
    <w:rsid w:val="001C7C4F"/>
    <w:rsid w:val="001C7C8E"/>
    <w:rsid w:val="001D05B4"/>
    <w:rsid w:val="001D10D0"/>
    <w:rsid w:val="001D13CB"/>
    <w:rsid w:val="001D1ADC"/>
    <w:rsid w:val="001D2010"/>
    <w:rsid w:val="001D27B1"/>
    <w:rsid w:val="001D2806"/>
    <w:rsid w:val="001D3773"/>
    <w:rsid w:val="001D38AB"/>
    <w:rsid w:val="001D3C64"/>
    <w:rsid w:val="001D3D87"/>
    <w:rsid w:val="001D4309"/>
    <w:rsid w:val="001D4A4B"/>
    <w:rsid w:val="001D4AA6"/>
    <w:rsid w:val="001D4BD7"/>
    <w:rsid w:val="001D54E9"/>
    <w:rsid w:val="001D6968"/>
    <w:rsid w:val="001E011B"/>
    <w:rsid w:val="001E0257"/>
    <w:rsid w:val="001E029B"/>
    <w:rsid w:val="001E0908"/>
    <w:rsid w:val="001E0D65"/>
    <w:rsid w:val="001E0E1A"/>
    <w:rsid w:val="001E19E6"/>
    <w:rsid w:val="001E1B76"/>
    <w:rsid w:val="001E1D6B"/>
    <w:rsid w:val="001E1E9A"/>
    <w:rsid w:val="001E209D"/>
    <w:rsid w:val="001E21C2"/>
    <w:rsid w:val="001E3C89"/>
    <w:rsid w:val="001E3DDA"/>
    <w:rsid w:val="001E605C"/>
    <w:rsid w:val="001E60B1"/>
    <w:rsid w:val="001E669D"/>
    <w:rsid w:val="001E6C8E"/>
    <w:rsid w:val="001E7DFD"/>
    <w:rsid w:val="001F0490"/>
    <w:rsid w:val="001F08FB"/>
    <w:rsid w:val="001F0B27"/>
    <w:rsid w:val="001F16A4"/>
    <w:rsid w:val="001F1A25"/>
    <w:rsid w:val="001F1E0A"/>
    <w:rsid w:val="001F1E24"/>
    <w:rsid w:val="001F1F61"/>
    <w:rsid w:val="001F22EF"/>
    <w:rsid w:val="001F284F"/>
    <w:rsid w:val="001F3C0E"/>
    <w:rsid w:val="001F4AD5"/>
    <w:rsid w:val="001F4C36"/>
    <w:rsid w:val="001F4CF7"/>
    <w:rsid w:val="001F58DD"/>
    <w:rsid w:val="001F5DDB"/>
    <w:rsid w:val="001F6200"/>
    <w:rsid w:val="001F62E3"/>
    <w:rsid w:val="001F6407"/>
    <w:rsid w:val="001F72BF"/>
    <w:rsid w:val="001F745C"/>
    <w:rsid w:val="001F7C91"/>
    <w:rsid w:val="002009DD"/>
    <w:rsid w:val="00200EB0"/>
    <w:rsid w:val="00200EB3"/>
    <w:rsid w:val="00202520"/>
    <w:rsid w:val="00203572"/>
    <w:rsid w:val="0020388B"/>
    <w:rsid w:val="00203ECA"/>
    <w:rsid w:val="00203FDA"/>
    <w:rsid w:val="00204A64"/>
    <w:rsid w:val="002058BC"/>
    <w:rsid w:val="002063E9"/>
    <w:rsid w:val="00206DB3"/>
    <w:rsid w:val="00207709"/>
    <w:rsid w:val="00207941"/>
    <w:rsid w:val="00207B57"/>
    <w:rsid w:val="002102B5"/>
    <w:rsid w:val="0021316C"/>
    <w:rsid w:val="00213CE7"/>
    <w:rsid w:val="00214612"/>
    <w:rsid w:val="002147C8"/>
    <w:rsid w:val="00215ACB"/>
    <w:rsid w:val="00215CDE"/>
    <w:rsid w:val="0021626A"/>
    <w:rsid w:val="00216CC1"/>
    <w:rsid w:val="00217205"/>
    <w:rsid w:val="00217ADA"/>
    <w:rsid w:val="00217E33"/>
    <w:rsid w:val="00217EF2"/>
    <w:rsid w:val="002215EC"/>
    <w:rsid w:val="00221DC2"/>
    <w:rsid w:val="00223840"/>
    <w:rsid w:val="00223E94"/>
    <w:rsid w:val="0022425C"/>
    <w:rsid w:val="00224A74"/>
    <w:rsid w:val="0022510E"/>
    <w:rsid w:val="00225255"/>
    <w:rsid w:val="002257F6"/>
    <w:rsid w:val="00226890"/>
    <w:rsid w:val="0022783B"/>
    <w:rsid w:val="002302BA"/>
    <w:rsid w:val="00233077"/>
    <w:rsid w:val="00233472"/>
    <w:rsid w:val="002341F8"/>
    <w:rsid w:val="00234557"/>
    <w:rsid w:val="00234914"/>
    <w:rsid w:val="00235266"/>
    <w:rsid w:val="0023658B"/>
    <w:rsid w:val="00237156"/>
    <w:rsid w:val="002376EA"/>
    <w:rsid w:val="002402B1"/>
    <w:rsid w:val="002409BE"/>
    <w:rsid w:val="00240DF8"/>
    <w:rsid w:val="00240F9A"/>
    <w:rsid w:val="00241B23"/>
    <w:rsid w:val="0024204F"/>
    <w:rsid w:val="002426F2"/>
    <w:rsid w:val="002443A7"/>
    <w:rsid w:val="002447B9"/>
    <w:rsid w:val="002463ED"/>
    <w:rsid w:val="002475AC"/>
    <w:rsid w:val="0025000B"/>
    <w:rsid w:val="00251B41"/>
    <w:rsid w:val="00251B54"/>
    <w:rsid w:val="00251BA7"/>
    <w:rsid w:val="00251EAE"/>
    <w:rsid w:val="002520FC"/>
    <w:rsid w:val="00253430"/>
    <w:rsid w:val="00254353"/>
    <w:rsid w:val="00254C1B"/>
    <w:rsid w:val="002555D2"/>
    <w:rsid w:val="0025584A"/>
    <w:rsid w:val="00256282"/>
    <w:rsid w:val="002565F5"/>
    <w:rsid w:val="00256B79"/>
    <w:rsid w:val="00257754"/>
    <w:rsid w:val="00260768"/>
    <w:rsid w:val="00260F00"/>
    <w:rsid w:val="00261096"/>
    <w:rsid w:val="00261572"/>
    <w:rsid w:val="0026199A"/>
    <w:rsid w:val="002638C6"/>
    <w:rsid w:val="00263968"/>
    <w:rsid w:val="002656DC"/>
    <w:rsid w:val="00265FA6"/>
    <w:rsid w:val="0026667B"/>
    <w:rsid w:val="0026673F"/>
    <w:rsid w:val="002669CF"/>
    <w:rsid w:val="00270554"/>
    <w:rsid w:val="00270A18"/>
    <w:rsid w:val="00271E20"/>
    <w:rsid w:val="00272965"/>
    <w:rsid w:val="00274003"/>
    <w:rsid w:val="00276945"/>
    <w:rsid w:val="002772EA"/>
    <w:rsid w:val="002772FD"/>
    <w:rsid w:val="002779BF"/>
    <w:rsid w:val="00280DD9"/>
    <w:rsid w:val="0028162B"/>
    <w:rsid w:val="00283213"/>
    <w:rsid w:val="0028356B"/>
    <w:rsid w:val="002843F0"/>
    <w:rsid w:val="002845A5"/>
    <w:rsid w:val="0028588B"/>
    <w:rsid w:val="00287839"/>
    <w:rsid w:val="00287F3D"/>
    <w:rsid w:val="00290B14"/>
    <w:rsid w:val="002913D7"/>
    <w:rsid w:val="0029142C"/>
    <w:rsid w:val="00291B11"/>
    <w:rsid w:val="00291C4C"/>
    <w:rsid w:val="00292922"/>
    <w:rsid w:val="00292CE7"/>
    <w:rsid w:val="00292FEA"/>
    <w:rsid w:val="00293142"/>
    <w:rsid w:val="002947E2"/>
    <w:rsid w:val="00294FE2"/>
    <w:rsid w:val="00296D76"/>
    <w:rsid w:val="0029735F"/>
    <w:rsid w:val="00297BCE"/>
    <w:rsid w:val="002A0DF7"/>
    <w:rsid w:val="002A1066"/>
    <w:rsid w:val="002A10E9"/>
    <w:rsid w:val="002A26B1"/>
    <w:rsid w:val="002A3399"/>
    <w:rsid w:val="002A3968"/>
    <w:rsid w:val="002A4B32"/>
    <w:rsid w:val="002A4ED5"/>
    <w:rsid w:val="002A5AE4"/>
    <w:rsid w:val="002B0100"/>
    <w:rsid w:val="002B0659"/>
    <w:rsid w:val="002B0C2A"/>
    <w:rsid w:val="002B1518"/>
    <w:rsid w:val="002B1D2E"/>
    <w:rsid w:val="002B1ED2"/>
    <w:rsid w:val="002B1F0E"/>
    <w:rsid w:val="002B5119"/>
    <w:rsid w:val="002B515B"/>
    <w:rsid w:val="002B6E04"/>
    <w:rsid w:val="002B7245"/>
    <w:rsid w:val="002B7F2A"/>
    <w:rsid w:val="002C278D"/>
    <w:rsid w:val="002C2E75"/>
    <w:rsid w:val="002C2FDD"/>
    <w:rsid w:val="002C33B0"/>
    <w:rsid w:val="002C345F"/>
    <w:rsid w:val="002C4DCA"/>
    <w:rsid w:val="002C75B0"/>
    <w:rsid w:val="002D0B9B"/>
    <w:rsid w:val="002D0D2C"/>
    <w:rsid w:val="002D0DB7"/>
    <w:rsid w:val="002D0F54"/>
    <w:rsid w:val="002D100D"/>
    <w:rsid w:val="002D1AD3"/>
    <w:rsid w:val="002D238A"/>
    <w:rsid w:val="002D23A5"/>
    <w:rsid w:val="002D2559"/>
    <w:rsid w:val="002D2A48"/>
    <w:rsid w:val="002D2F31"/>
    <w:rsid w:val="002D58F0"/>
    <w:rsid w:val="002D5B8C"/>
    <w:rsid w:val="002D7636"/>
    <w:rsid w:val="002D7971"/>
    <w:rsid w:val="002E11E3"/>
    <w:rsid w:val="002E12C6"/>
    <w:rsid w:val="002E145C"/>
    <w:rsid w:val="002E2638"/>
    <w:rsid w:val="002E2C27"/>
    <w:rsid w:val="002E2DFE"/>
    <w:rsid w:val="002E31E0"/>
    <w:rsid w:val="002E3484"/>
    <w:rsid w:val="002E3FB4"/>
    <w:rsid w:val="002E40EC"/>
    <w:rsid w:val="002E4C66"/>
    <w:rsid w:val="002E5107"/>
    <w:rsid w:val="002E5142"/>
    <w:rsid w:val="002E57F8"/>
    <w:rsid w:val="002E6512"/>
    <w:rsid w:val="002E6C54"/>
    <w:rsid w:val="002E76F5"/>
    <w:rsid w:val="002E7F42"/>
    <w:rsid w:val="002F0537"/>
    <w:rsid w:val="002F0B3B"/>
    <w:rsid w:val="002F139F"/>
    <w:rsid w:val="002F1C83"/>
    <w:rsid w:val="002F1D50"/>
    <w:rsid w:val="002F2695"/>
    <w:rsid w:val="002F2B4E"/>
    <w:rsid w:val="002F35C6"/>
    <w:rsid w:val="002F40E2"/>
    <w:rsid w:val="002F4637"/>
    <w:rsid w:val="002F56FB"/>
    <w:rsid w:val="002F5795"/>
    <w:rsid w:val="002F5AD2"/>
    <w:rsid w:val="002F69A7"/>
    <w:rsid w:val="002F6B24"/>
    <w:rsid w:val="002F73F4"/>
    <w:rsid w:val="00300C78"/>
    <w:rsid w:val="00300F8A"/>
    <w:rsid w:val="0030114B"/>
    <w:rsid w:val="0030154B"/>
    <w:rsid w:val="00301B4C"/>
    <w:rsid w:val="00302549"/>
    <w:rsid w:val="0030267A"/>
    <w:rsid w:val="00303661"/>
    <w:rsid w:val="003039E0"/>
    <w:rsid w:val="00305922"/>
    <w:rsid w:val="00305FAF"/>
    <w:rsid w:val="00306F88"/>
    <w:rsid w:val="00307255"/>
    <w:rsid w:val="00307458"/>
    <w:rsid w:val="0030759E"/>
    <w:rsid w:val="00307AAE"/>
    <w:rsid w:val="00310964"/>
    <w:rsid w:val="00310A5E"/>
    <w:rsid w:val="00311EF9"/>
    <w:rsid w:val="003132A1"/>
    <w:rsid w:val="0031417E"/>
    <w:rsid w:val="003143D2"/>
    <w:rsid w:val="0031461C"/>
    <w:rsid w:val="00315295"/>
    <w:rsid w:val="0031611F"/>
    <w:rsid w:val="003163CC"/>
    <w:rsid w:val="0032027F"/>
    <w:rsid w:val="003206B9"/>
    <w:rsid w:val="003207A0"/>
    <w:rsid w:val="00320C04"/>
    <w:rsid w:val="00321582"/>
    <w:rsid w:val="003228C5"/>
    <w:rsid w:val="00322E60"/>
    <w:rsid w:val="00323238"/>
    <w:rsid w:val="00323610"/>
    <w:rsid w:val="00323803"/>
    <w:rsid w:val="003238B3"/>
    <w:rsid w:val="00323A3F"/>
    <w:rsid w:val="0032436D"/>
    <w:rsid w:val="00324D3F"/>
    <w:rsid w:val="00324E2B"/>
    <w:rsid w:val="00326355"/>
    <w:rsid w:val="00326901"/>
    <w:rsid w:val="00326B37"/>
    <w:rsid w:val="00326B45"/>
    <w:rsid w:val="00326FA6"/>
    <w:rsid w:val="00327399"/>
    <w:rsid w:val="0032783C"/>
    <w:rsid w:val="003311AD"/>
    <w:rsid w:val="00331C70"/>
    <w:rsid w:val="00332AF7"/>
    <w:rsid w:val="00332C6A"/>
    <w:rsid w:val="00334862"/>
    <w:rsid w:val="00335176"/>
    <w:rsid w:val="0033565B"/>
    <w:rsid w:val="00336A2B"/>
    <w:rsid w:val="00340B51"/>
    <w:rsid w:val="00341F8A"/>
    <w:rsid w:val="00342946"/>
    <w:rsid w:val="003436A8"/>
    <w:rsid w:val="00343A34"/>
    <w:rsid w:val="00343DE8"/>
    <w:rsid w:val="0034453A"/>
    <w:rsid w:val="003446F8"/>
    <w:rsid w:val="0034536F"/>
    <w:rsid w:val="003455F7"/>
    <w:rsid w:val="00346898"/>
    <w:rsid w:val="003469B0"/>
    <w:rsid w:val="003470C8"/>
    <w:rsid w:val="00350D2C"/>
    <w:rsid w:val="003520D2"/>
    <w:rsid w:val="003524CE"/>
    <w:rsid w:val="00352528"/>
    <w:rsid w:val="00352658"/>
    <w:rsid w:val="00352C58"/>
    <w:rsid w:val="003533B2"/>
    <w:rsid w:val="00355479"/>
    <w:rsid w:val="003571EF"/>
    <w:rsid w:val="0036026B"/>
    <w:rsid w:val="0036051C"/>
    <w:rsid w:val="00360D7A"/>
    <w:rsid w:val="00361584"/>
    <w:rsid w:val="003615B2"/>
    <w:rsid w:val="00362541"/>
    <w:rsid w:val="00362578"/>
    <w:rsid w:val="00362815"/>
    <w:rsid w:val="00362F5F"/>
    <w:rsid w:val="00363068"/>
    <w:rsid w:val="0036331F"/>
    <w:rsid w:val="0036346D"/>
    <w:rsid w:val="00364A56"/>
    <w:rsid w:val="0036556D"/>
    <w:rsid w:val="00367972"/>
    <w:rsid w:val="0037154D"/>
    <w:rsid w:val="00371C62"/>
    <w:rsid w:val="00372684"/>
    <w:rsid w:val="003727D2"/>
    <w:rsid w:val="00373D77"/>
    <w:rsid w:val="00373DA5"/>
    <w:rsid w:val="0037477F"/>
    <w:rsid w:val="00375398"/>
    <w:rsid w:val="00375AB2"/>
    <w:rsid w:val="00376419"/>
    <w:rsid w:val="003768FC"/>
    <w:rsid w:val="00376E1E"/>
    <w:rsid w:val="00377874"/>
    <w:rsid w:val="003778FD"/>
    <w:rsid w:val="00377958"/>
    <w:rsid w:val="00377DCD"/>
    <w:rsid w:val="0038280B"/>
    <w:rsid w:val="00383181"/>
    <w:rsid w:val="00383F2A"/>
    <w:rsid w:val="0038594C"/>
    <w:rsid w:val="003864B8"/>
    <w:rsid w:val="00386DC9"/>
    <w:rsid w:val="003870AB"/>
    <w:rsid w:val="0038758F"/>
    <w:rsid w:val="00390032"/>
    <w:rsid w:val="0039008E"/>
    <w:rsid w:val="00390280"/>
    <w:rsid w:val="003908AE"/>
    <w:rsid w:val="003921DC"/>
    <w:rsid w:val="003923A1"/>
    <w:rsid w:val="00392736"/>
    <w:rsid w:val="0039339E"/>
    <w:rsid w:val="00394B98"/>
    <w:rsid w:val="003955F4"/>
    <w:rsid w:val="00395744"/>
    <w:rsid w:val="00395DDE"/>
    <w:rsid w:val="00395E84"/>
    <w:rsid w:val="0039685C"/>
    <w:rsid w:val="0039723F"/>
    <w:rsid w:val="00397342"/>
    <w:rsid w:val="00397E78"/>
    <w:rsid w:val="003A00A8"/>
    <w:rsid w:val="003A01D0"/>
    <w:rsid w:val="003A0BAF"/>
    <w:rsid w:val="003A1224"/>
    <w:rsid w:val="003A1237"/>
    <w:rsid w:val="003A1825"/>
    <w:rsid w:val="003A2372"/>
    <w:rsid w:val="003A2AA1"/>
    <w:rsid w:val="003A43B5"/>
    <w:rsid w:val="003A60ED"/>
    <w:rsid w:val="003A61B5"/>
    <w:rsid w:val="003A66EB"/>
    <w:rsid w:val="003A7C67"/>
    <w:rsid w:val="003B084C"/>
    <w:rsid w:val="003B18AB"/>
    <w:rsid w:val="003B205C"/>
    <w:rsid w:val="003B2423"/>
    <w:rsid w:val="003B2504"/>
    <w:rsid w:val="003B2C43"/>
    <w:rsid w:val="003B3983"/>
    <w:rsid w:val="003B42EE"/>
    <w:rsid w:val="003B47C7"/>
    <w:rsid w:val="003B4B6A"/>
    <w:rsid w:val="003B4FF0"/>
    <w:rsid w:val="003B594F"/>
    <w:rsid w:val="003B5ABC"/>
    <w:rsid w:val="003B681D"/>
    <w:rsid w:val="003B6ABF"/>
    <w:rsid w:val="003B707A"/>
    <w:rsid w:val="003B711E"/>
    <w:rsid w:val="003C1945"/>
    <w:rsid w:val="003C2244"/>
    <w:rsid w:val="003C2E23"/>
    <w:rsid w:val="003C32FF"/>
    <w:rsid w:val="003C3ABD"/>
    <w:rsid w:val="003C3B3D"/>
    <w:rsid w:val="003C3EF2"/>
    <w:rsid w:val="003C3FCE"/>
    <w:rsid w:val="003C4476"/>
    <w:rsid w:val="003C515E"/>
    <w:rsid w:val="003C51F4"/>
    <w:rsid w:val="003C55CD"/>
    <w:rsid w:val="003C6699"/>
    <w:rsid w:val="003C6BE0"/>
    <w:rsid w:val="003C77DC"/>
    <w:rsid w:val="003C7B46"/>
    <w:rsid w:val="003C7E19"/>
    <w:rsid w:val="003D0E1C"/>
    <w:rsid w:val="003D1D38"/>
    <w:rsid w:val="003D2B64"/>
    <w:rsid w:val="003D2E97"/>
    <w:rsid w:val="003D3570"/>
    <w:rsid w:val="003D4842"/>
    <w:rsid w:val="003D52B7"/>
    <w:rsid w:val="003D5751"/>
    <w:rsid w:val="003D62D7"/>
    <w:rsid w:val="003D7B21"/>
    <w:rsid w:val="003D7C96"/>
    <w:rsid w:val="003E0145"/>
    <w:rsid w:val="003E0266"/>
    <w:rsid w:val="003E0BB8"/>
    <w:rsid w:val="003E0CD9"/>
    <w:rsid w:val="003E14FA"/>
    <w:rsid w:val="003E23DB"/>
    <w:rsid w:val="003E2F4B"/>
    <w:rsid w:val="003E3AC0"/>
    <w:rsid w:val="003E4B7E"/>
    <w:rsid w:val="003E4D35"/>
    <w:rsid w:val="003E5916"/>
    <w:rsid w:val="003E60EE"/>
    <w:rsid w:val="003E66C7"/>
    <w:rsid w:val="003E7030"/>
    <w:rsid w:val="003E7134"/>
    <w:rsid w:val="003E71B5"/>
    <w:rsid w:val="003E71DE"/>
    <w:rsid w:val="003F064F"/>
    <w:rsid w:val="003F08EE"/>
    <w:rsid w:val="003F09DA"/>
    <w:rsid w:val="003F10C2"/>
    <w:rsid w:val="003F13B5"/>
    <w:rsid w:val="003F351D"/>
    <w:rsid w:val="003F4039"/>
    <w:rsid w:val="003F4241"/>
    <w:rsid w:val="003F4A4C"/>
    <w:rsid w:val="003F5C81"/>
    <w:rsid w:val="003F5FD9"/>
    <w:rsid w:val="003F6ACE"/>
    <w:rsid w:val="003F70EA"/>
    <w:rsid w:val="003F75DD"/>
    <w:rsid w:val="0040029C"/>
    <w:rsid w:val="00400CCC"/>
    <w:rsid w:val="00401066"/>
    <w:rsid w:val="004018A5"/>
    <w:rsid w:val="00402C4B"/>
    <w:rsid w:val="004041AA"/>
    <w:rsid w:val="00404522"/>
    <w:rsid w:val="004047F6"/>
    <w:rsid w:val="00404C7E"/>
    <w:rsid w:val="0040627E"/>
    <w:rsid w:val="00406D91"/>
    <w:rsid w:val="00406E40"/>
    <w:rsid w:val="00406FC4"/>
    <w:rsid w:val="00407A9C"/>
    <w:rsid w:val="00410A7A"/>
    <w:rsid w:val="00413260"/>
    <w:rsid w:val="00413779"/>
    <w:rsid w:val="00413B20"/>
    <w:rsid w:val="00414398"/>
    <w:rsid w:val="00414F74"/>
    <w:rsid w:val="00415472"/>
    <w:rsid w:val="00415B19"/>
    <w:rsid w:val="00415E7D"/>
    <w:rsid w:val="004162AC"/>
    <w:rsid w:val="00416731"/>
    <w:rsid w:val="004208AC"/>
    <w:rsid w:val="00420AD1"/>
    <w:rsid w:val="004216C1"/>
    <w:rsid w:val="00421C3E"/>
    <w:rsid w:val="00422358"/>
    <w:rsid w:val="00422664"/>
    <w:rsid w:val="004227FA"/>
    <w:rsid w:val="004241EF"/>
    <w:rsid w:val="00424733"/>
    <w:rsid w:val="00425B54"/>
    <w:rsid w:val="0042608C"/>
    <w:rsid w:val="0042608E"/>
    <w:rsid w:val="004276A6"/>
    <w:rsid w:val="00427C37"/>
    <w:rsid w:val="00430B53"/>
    <w:rsid w:val="00430F66"/>
    <w:rsid w:val="00431234"/>
    <w:rsid w:val="00431641"/>
    <w:rsid w:val="00431D46"/>
    <w:rsid w:val="004328DF"/>
    <w:rsid w:val="00433800"/>
    <w:rsid w:val="0043387C"/>
    <w:rsid w:val="00433D92"/>
    <w:rsid w:val="00433F06"/>
    <w:rsid w:val="0043451A"/>
    <w:rsid w:val="00434618"/>
    <w:rsid w:val="00434BB5"/>
    <w:rsid w:val="00435332"/>
    <w:rsid w:val="00435C15"/>
    <w:rsid w:val="0043601E"/>
    <w:rsid w:val="00436090"/>
    <w:rsid w:val="00437251"/>
    <w:rsid w:val="004373BF"/>
    <w:rsid w:val="00437579"/>
    <w:rsid w:val="0043766D"/>
    <w:rsid w:val="00437C72"/>
    <w:rsid w:val="00437DC0"/>
    <w:rsid w:val="00437DDB"/>
    <w:rsid w:val="00440478"/>
    <w:rsid w:val="004409B7"/>
    <w:rsid w:val="00442204"/>
    <w:rsid w:val="00442293"/>
    <w:rsid w:val="00442AFB"/>
    <w:rsid w:val="00442EB9"/>
    <w:rsid w:val="00443EC1"/>
    <w:rsid w:val="00444A66"/>
    <w:rsid w:val="00444EEB"/>
    <w:rsid w:val="004453C1"/>
    <w:rsid w:val="004465C0"/>
    <w:rsid w:val="00447B0F"/>
    <w:rsid w:val="00447FA5"/>
    <w:rsid w:val="00450A72"/>
    <w:rsid w:val="004511C4"/>
    <w:rsid w:val="00451473"/>
    <w:rsid w:val="004520D8"/>
    <w:rsid w:val="00453E8E"/>
    <w:rsid w:val="00456EBE"/>
    <w:rsid w:val="00457741"/>
    <w:rsid w:val="004601F1"/>
    <w:rsid w:val="00460F44"/>
    <w:rsid w:val="00460FF0"/>
    <w:rsid w:val="00461853"/>
    <w:rsid w:val="00462B76"/>
    <w:rsid w:val="00463467"/>
    <w:rsid w:val="00463B84"/>
    <w:rsid w:val="00463DD9"/>
    <w:rsid w:val="004644BD"/>
    <w:rsid w:val="0046476F"/>
    <w:rsid w:val="00465008"/>
    <w:rsid w:val="004652AD"/>
    <w:rsid w:val="0046596E"/>
    <w:rsid w:val="00466EC5"/>
    <w:rsid w:val="00470CD3"/>
    <w:rsid w:val="00471263"/>
    <w:rsid w:val="00471CF5"/>
    <w:rsid w:val="00471D54"/>
    <w:rsid w:val="0047245E"/>
    <w:rsid w:val="00472591"/>
    <w:rsid w:val="00473325"/>
    <w:rsid w:val="0047378E"/>
    <w:rsid w:val="00474F79"/>
    <w:rsid w:val="00475444"/>
    <w:rsid w:val="00475997"/>
    <w:rsid w:val="00475B25"/>
    <w:rsid w:val="004760B5"/>
    <w:rsid w:val="00477C24"/>
    <w:rsid w:val="00477D33"/>
    <w:rsid w:val="00480B56"/>
    <w:rsid w:val="00480FED"/>
    <w:rsid w:val="00481A55"/>
    <w:rsid w:val="00481C17"/>
    <w:rsid w:val="00482450"/>
    <w:rsid w:val="00482F46"/>
    <w:rsid w:val="00483098"/>
    <w:rsid w:val="00483229"/>
    <w:rsid w:val="00483C65"/>
    <w:rsid w:val="00483E33"/>
    <w:rsid w:val="004846A2"/>
    <w:rsid w:val="00484769"/>
    <w:rsid w:val="0048498E"/>
    <w:rsid w:val="00484ED1"/>
    <w:rsid w:val="00484F1A"/>
    <w:rsid w:val="00485158"/>
    <w:rsid w:val="004851D8"/>
    <w:rsid w:val="00485461"/>
    <w:rsid w:val="00485B72"/>
    <w:rsid w:val="00486C99"/>
    <w:rsid w:val="0048723A"/>
    <w:rsid w:val="00487B37"/>
    <w:rsid w:val="00490009"/>
    <w:rsid w:val="00490511"/>
    <w:rsid w:val="00490A6C"/>
    <w:rsid w:val="00491023"/>
    <w:rsid w:val="00491108"/>
    <w:rsid w:val="00491216"/>
    <w:rsid w:val="00491C27"/>
    <w:rsid w:val="004924A4"/>
    <w:rsid w:val="004929E6"/>
    <w:rsid w:val="00492EA3"/>
    <w:rsid w:val="00492F65"/>
    <w:rsid w:val="0049448E"/>
    <w:rsid w:val="00494909"/>
    <w:rsid w:val="00495E57"/>
    <w:rsid w:val="00496CE1"/>
    <w:rsid w:val="00496FAF"/>
    <w:rsid w:val="004976C1"/>
    <w:rsid w:val="004979C9"/>
    <w:rsid w:val="00497E8C"/>
    <w:rsid w:val="004A06B1"/>
    <w:rsid w:val="004A10E8"/>
    <w:rsid w:val="004A24B4"/>
    <w:rsid w:val="004A2FC7"/>
    <w:rsid w:val="004A326C"/>
    <w:rsid w:val="004A3C83"/>
    <w:rsid w:val="004A512D"/>
    <w:rsid w:val="004A52C8"/>
    <w:rsid w:val="004A6075"/>
    <w:rsid w:val="004A79F1"/>
    <w:rsid w:val="004B0682"/>
    <w:rsid w:val="004B0692"/>
    <w:rsid w:val="004B0CE2"/>
    <w:rsid w:val="004B14C3"/>
    <w:rsid w:val="004B1A15"/>
    <w:rsid w:val="004B25F8"/>
    <w:rsid w:val="004B29DF"/>
    <w:rsid w:val="004B3AC5"/>
    <w:rsid w:val="004B3E8A"/>
    <w:rsid w:val="004B3F82"/>
    <w:rsid w:val="004B4761"/>
    <w:rsid w:val="004B49CD"/>
    <w:rsid w:val="004B5AAE"/>
    <w:rsid w:val="004B6134"/>
    <w:rsid w:val="004B7FAA"/>
    <w:rsid w:val="004C0C95"/>
    <w:rsid w:val="004C2E8E"/>
    <w:rsid w:val="004C3AB0"/>
    <w:rsid w:val="004C4794"/>
    <w:rsid w:val="004C65C4"/>
    <w:rsid w:val="004C6848"/>
    <w:rsid w:val="004C7621"/>
    <w:rsid w:val="004C7D92"/>
    <w:rsid w:val="004D080C"/>
    <w:rsid w:val="004D16E7"/>
    <w:rsid w:val="004D2025"/>
    <w:rsid w:val="004D2275"/>
    <w:rsid w:val="004D23E7"/>
    <w:rsid w:val="004D316D"/>
    <w:rsid w:val="004D34A3"/>
    <w:rsid w:val="004D3A9C"/>
    <w:rsid w:val="004D4807"/>
    <w:rsid w:val="004D5447"/>
    <w:rsid w:val="004D6392"/>
    <w:rsid w:val="004D6B4F"/>
    <w:rsid w:val="004D6C9D"/>
    <w:rsid w:val="004D717E"/>
    <w:rsid w:val="004D76D0"/>
    <w:rsid w:val="004D7787"/>
    <w:rsid w:val="004D7CC7"/>
    <w:rsid w:val="004E07CA"/>
    <w:rsid w:val="004E08C2"/>
    <w:rsid w:val="004E2009"/>
    <w:rsid w:val="004E2329"/>
    <w:rsid w:val="004E23AA"/>
    <w:rsid w:val="004E3018"/>
    <w:rsid w:val="004E3597"/>
    <w:rsid w:val="004E393D"/>
    <w:rsid w:val="004E3C87"/>
    <w:rsid w:val="004E432F"/>
    <w:rsid w:val="004E4B87"/>
    <w:rsid w:val="004E4D16"/>
    <w:rsid w:val="004E4F3D"/>
    <w:rsid w:val="004E4F6D"/>
    <w:rsid w:val="004E57C3"/>
    <w:rsid w:val="004E57E2"/>
    <w:rsid w:val="004E5C94"/>
    <w:rsid w:val="004E7BB1"/>
    <w:rsid w:val="004F00D3"/>
    <w:rsid w:val="004F0AC2"/>
    <w:rsid w:val="004F0C3E"/>
    <w:rsid w:val="004F0C8D"/>
    <w:rsid w:val="004F0E7C"/>
    <w:rsid w:val="004F10BA"/>
    <w:rsid w:val="004F1818"/>
    <w:rsid w:val="004F1847"/>
    <w:rsid w:val="004F2737"/>
    <w:rsid w:val="004F3440"/>
    <w:rsid w:val="004F35F6"/>
    <w:rsid w:val="004F38B0"/>
    <w:rsid w:val="004F3922"/>
    <w:rsid w:val="004F3F14"/>
    <w:rsid w:val="004F3FE0"/>
    <w:rsid w:val="004F46E4"/>
    <w:rsid w:val="004F4A1C"/>
    <w:rsid w:val="004F4A34"/>
    <w:rsid w:val="004F4AC6"/>
    <w:rsid w:val="004F4FD1"/>
    <w:rsid w:val="004F503A"/>
    <w:rsid w:val="004F61D6"/>
    <w:rsid w:val="004F66F8"/>
    <w:rsid w:val="004F6CED"/>
    <w:rsid w:val="004F70FE"/>
    <w:rsid w:val="004F7838"/>
    <w:rsid w:val="004F7A20"/>
    <w:rsid w:val="004F7E03"/>
    <w:rsid w:val="00500383"/>
    <w:rsid w:val="00500502"/>
    <w:rsid w:val="00500614"/>
    <w:rsid w:val="00500A7A"/>
    <w:rsid w:val="0050155D"/>
    <w:rsid w:val="0050197F"/>
    <w:rsid w:val="00501F5B"/>
    <w:rsid w:val="005023C6"/>
    <w:rsid w:val="00502648"/>
    <w:rsid w:val="00503BF9"/>
    <w:rsid w:val="00505CA6"/>
    <w:rsid w:val="00506C9A"/>
    <w:rsid w:val="00507067"/>
    <w:rsid w:val="00507253"/>
    <w:rsid w:val="0050798D"/>
    <w:rsid w:val="0051089E"/>
    <w:rsid w:val="00510E0F"/>
    <w:rsid w:val="00515329"/>
    <w:rsid w:val="00515689"/>
    <w:rsid w:val="00515B9B"/>
    <w:rsid w:val="0051650A"/>
    <w:rsid w:val="00516BD6"/>
    <w:rsid w:val="005172DF"/>
    <w:rsid w:val="00517692"/>
    <w:rsid w:val="00520B26"/>
    <w:rsid w:val="0052571B"/>
    <w:rsid w:val="00525A86"/>
    <w:rsid w:val="00526E0C"/>
    <w:rsid w:val="00527A3A"/>
    <w:rsid w:val="00527B89"/>
    <w:rsid w:val="0053033B"/>
    <w:rsid w:val="0053209E"/>
    <w:rsid w:val="005321E1"/>
    <w:rsid w:val="0053264A"/>
    <w:rsid w:val="00533124"/>
    <w:rsid w:val="00534CDB"/>
    <w:rsid w:val="005356CC"/>
    <w:rsid w:val="00535F98"/>
    <w:rsid w:val="0053661A"/>
    <w:rsid w:val="00536A7F"/>
    <w:rsid w:val="005401DF"/>
    <w:rsid w:val="005405B8"/>
    <w:rsid w:val="00540A99"/>
    <w:rsid w:val="00541E61"/>
    <w:rsid w:val="0054268E"/>
    <w:rsid w:val="00542D2F"/>
    <w:rsid w:val="00544213"/>
    <w:rsid w:val="00544331"/>
    <w:rsid w:val="005449DA"/>
    <w:rsid w:val="00544C61"/>
    <w:rsid w:val="00545DC0"/>
    <w:rsid w:val="005470CA"/>
    <w:rsid w:val="00547C8B"/>
    <w:rsid w:val="00550AC3"/>
    <w:rsid w:val="00550B3F"/>
    <w:rsid w:val="00551580"/>
    <w:rsid w:val="0055183F"/>
    <w:rsid w:val="00551A88"/>
    <w:rsid w:val="00551BA9"/>
    <w:rsid w:val="00552339"/>
    <w:rsid w:val="0055369B"/>
    <w:rsid w:val="0055379D"/>
    <w:rsid w:val="0055472A"/>
    <w:rsid w:val="00554AA7"/>
    <w:rsid w:val="0055537C"/>
    <w:rsid w:val="005554B9"/>
    <w:rsid w:val="00556272"/>
    <w:rsid w:val="00556E5D"/>
    <w:rsid w:val="00557366"/>
    <w:rsid w:val="00557874"/>
    <w:rsid w:val="00557E6B"/>
    <w:rsid w:val="0056076F"/>
    <w:rsid w:val="005613AB"/>
    <w:rsid w:val="005623F8"/>
    <w:rsid w:val="00562BAA"/>
    <w:rsid w:val="00563780"/>
    <w:rsid w:val="00564231"/>
    <w:rsid w:val="00564C95"/>
    <w:rsid w:val="005656EF"/>
    <w:rsid w:val="00565D2F"/>
    <w:rsid w:val="00565DE9"/>
    <w:rsid w:val="0056611E"/>
    <w:rsid w:val="00566424"/>
    <w:rsid w:val="005665E3"/>
    <w:rsid w:val="005673DC"/>
    <w:rsid w:val="00567E98"/>
    <w:rsid w:val="00567F5A"/>
    <w:rsid w:val="005703D2"/>
    <w:rsid w:val="00571059"/>
    <w:rsid w:val="00571541"/>
    <w:rsid w:val="00571A40"/>
    <w:rsid w:val="00571C97"/>
    <w:rsid w:val="005730A7"/>
    <w:rsid w:val="00573173"/>
    <w:rsid w:val="00573F20"/>
    <w:rsid w:val="00574819"/>
    <w:rsid w:val="005755A5"/>
    <w:rsid w:val="00575D48"/>
    <w:rsid w:val="00575EB1"/>
    <w:rsid w:val="00576000"/>
    <w:rsid w:val="00576A3B"/>
    <w:rsid w:val="005774C3"/>
    <w:rsid w:val="0057785B"/>
    <w:rsid w:val="00577887"/>
    <w:rsid w:val="00577C2D"/>
    <w:rsid w:val="00577F4B"/>
    <w:rsid w:val="005808DE"/>
    <w:rsid w:val="00580C7A"/>
    <w:rsid w:val="00580D15"/>
    <w:rsid w:val="00581597"/>
    <w:rsid w:val="005823BA"/>
    <w:rsid w:val="005830AE"/>
    <w:rsid w:val="0058311E"/>
    <w:rsid w:val="00584AD9"/>
    <w:rsid w:val="005864E4"/>
    <w:rsid w:val="00587266"/>
    <w:rsid w:val="00587BDA"/>
    <w:rsid w:val="005903D7"/>
    <w:rsid w:val="00590473"/>
    <w:rsid w:val="00592183"/>
    <w:rsid w:val="00592453"/>
    <w:rsid w:val="00592AE0"/>
    <w:rsid w:val="00593124"/>
    <w:rsid w:val="005940C5"/>
    <w:rsid w:val="0059524A"/>
    <w:rsid w:val="005955EF"/>
    <w:rsid w:val="005959A2"/>
    <w:rsid w:val="00595DA4"/>
    <w:rsid w:val="0059609E"/>
    <w:rsid w:val="00596B10"/>
    <w:rsid w:val="00596BD2"/>
    <w:rsid w:val="00597BC2"/>
    <w:rsid w:val="005A1591"/>
    <w:rsid w:val="005A1695"/>
    <w:rsid w:val="005A16FB"/>
    <w:rsid w:val="005A265D"/>
    <w:rsid w:val="005A299A"/>
    <w:rsid w:val="005A3284"/>
    <w:rsid w:val="005A3D52"/>
    <w:rsid w:val="005A4155"/>
    <w:rsid w:val="005A44E1"/>
    <w:rsid w:val="005A4C64"/>
    <w:rsid w:val="005A4E2B"/>
    <w:rsid w:val="005A53A4"/>
    <w:rsid w:val="005A53B9"/>
    <w:rsid w:val="005A5A06"/>
    <w:rsid w:val="005A651F"/>
    <w:rsid w:val="005A6520"/>
    <w:rsid w:val="005A6FC0"/>
    <w:rsid w:val="005A7AAA"/>
    <w:rsid w:val="005A7C60"/>
    <w:rsid w:val="005B06B9"/>
    <w:rsid w:val="005B089A"/>
    <w:rsid w:val="005B0BED"/>
    <w:rsid w:val="005B0DA0"/>
    <w:rsid w:val="005B2595"/>
    <w:rsid w:val="005B271A"/>
    <w:rsid w:val="005B2C01"/>
    <w:rsid w:val="005B313B"/>
    <w:rsid w:val="005B32A8"/>
    <w:rsid w:val="005B4907"/>
    <w:rsid w:val="005B58A5"/>
    <w:rsid w:val="005B5DE4"/>
    <w:rsid w:val="005B6822"/>
    <w:rsid w:val="005C03E3"/>
    <w:rsid w:val="005C1694"/>
    <w:rsid w:val="005C1B3A"/>
    <w:rsid w:val="005C1CDD"/>
    <w:rsid w:val="005C2F75"/>
    <w:rsid w:val="005C36E8"/>
    <w:rsid w:val="005C3A0C"/>
    <w:rsid w:val="005C3C8B"/>
    <w:rsid w:val="005C4243"/>
    <w:rsid w:val="005C492E"/>
    <w:rsid w:val="005C4B42"/>
    <w:rsid w:val="005C5315"/>
    <w:rsid w:val="005C5432"/>
    <w:rsid w:val="005C596A"/>
    <w:rsid w:val="005C5B20"/>
    <w:rsid w:val="005C6CEE"/>
    <w:rsid w:val="005C6D28"/>
    <w:rsid w:val="005C6F4D"/>
    <w:rsid w:val="005C7378"/>
    <w:rsid w:val="005D04D9"/>
    <w:rsid w:val="005D059A"/>
    <w:rsid w:val="005D0657"/>
    <w:rsid w:val="005D075E"/>
    <w:rsid w:val="005D0E4D"/>
    <w:rsid w:val="005D1540"/>
    <w:rsid w:val="005D3154"/>
    <w:rsid w:val="005D34DB"/>
    <w:rsid w:val="005D35F4"/>
    <w:rsid w:val="005D365E"/>
    <w:rsid w:val="005D5E38"/>
    <w:rsid w:val="005D6207"/>
    <w:rsid w:val="005E0021"/>
    <w:rsid w:val="005E1747"/>
    <w:rsid w:val="005E1C18"/>
    <w:rsid w:val="005E22E3"/>
    <w:rsid w:val="005E3054"/>
    <w:rsid w:val="005E330C"/>
    <w:rsid w:val="005E450C"/>
    <w:rsid w:val="005E578B"/>
    <w:rsid w:val="005E6B78"/>
    <w:rsid w:val="005E7143"/>
    <w:rsid w:val="005F00B5"/>
    <w:rsid w:val="005F0695"/>
    <w:rsid w:val="005F1E43"/>
    <w:rsid w:val="005F201F"/>
    <w:rsid w:val="005F22C8"/>
    <w:rsid w:val="005F2581"/>
    <w:rsid w:val="005F27B2"/>
    <w:rsid w:val="005F30E1"/>
    <w:rsid w:val="005F32F2"/>
    <w:rsid w:val="005F38B7"/>
    <w:rsid w:val="005F3FC1"/>
    <w:rsid w:val="005F41BD"/>
    <w:rsid w:val="005F46DD"/>
    <w:rsid w:val="005F5ADD"/>
    <w:rsid w:val="005F5E81"/>
    <w:rsid w:val="005F7F02"/>
    <w:rsid w:val="00600B4B"/>
    <w:rsid w:val="006016CF"/>
    <w:rsid w:val="0060181A"/>
    <w:rsid w:val="00602159"/>
    <w:rsid w:val="00602E78"/>
    <w:rsid w:val="006047AE"/>
    <w:rsid w:val="0060529E"/>
    <w:rsid w:val="0060570F"/>
    <w:rsid w:val="00607750"/>
    <w:rsid w:val="00610E5E"/>
    <w:rsid w:val="00611876"/>
    <w:rsid w:val="006118BC"/>
    <w:rsid w:val="0061269B"/>
    <w:rsid w:val="00613BC8"/>
    <w:rsid w:val="00614625"/>
    <w:rsid w:val="00614803"/>
    <w:rsid w:val="00614A7F"/>
    <w:rsid w:val="00614B86"/>
    <w:rsid w:val="0061613C"/>
    <w:rsid w:val="006161CF"/>
    <w:rsid w:val="00616370"/>
    <w:rsid w:val="006163DC"/>
    <w:rsid w:val="0061725D"/>
    <w:rsid w:val="0062125F"/>
    <w:rsid w:val="00621B3B"/>
    <w:rsid w:val="006220E3"/>
    <w:rsid w:val="006222A2"/>
    <w:rsid w:val="006222F0"/>
    <w:rsid w:val="00623086"/>
    <w:rsid w:val="0062316E"/>
    <w:rsid w:val="00623247"/>
    <w:rsid w:val="00623890"/>
    <w:rsid w:val="006238B7"/>
    <w:rsid w:val="00624F53"/>
    <w:rsid w:val="0062537E"/>
    <w:rsid w:val="006258B0"/>
    <w:rsid w:val="006258B8"/>
    <w:rsid w:val="00626088"/>
    <w:rsid w:val="00626DBC"/>
    <w:rsid w:val="006277C1"/>
    <w:rsid w:val="00627BF1"/>
    <w:rsid w:val="00630788"/>
    <w:rsid w:val="00631719"/>
    <w:rsid w:val="00632BE8"/>
    <w:rsid w:val="00632D77"/>
    <w:rsid w:val="0063322B"/>
    <w:rsid w:val="00633916"/>
    <w:rsid w:val="00633F18"/>
    <w:rsid w:val="0063450D"/>
    <w:rsid w:val="00634BA4"/>
    <w:rsid w:val="0063504C"/>
    <w:rsid w:val="00635E7E"/>
    <w:rsid w:val="006361B6"/>
    <w:rsid w:val="00636EA2"/>
    <w:rsid w:val="00636F1C"/>
    <w:rsid w:val="00636FBB"/>
    <w:rsid w:val="006372B5"/>
    <w:rsid w:val="006372DA"/>
    <w:rsid w:val="00637989"/>
    <w:rsid w:val="00640157"/>
    <w:rsid w:val="00640254"/>
    <w:rsid w:val="00640EA7"/>
    <w:rsid w:val="00641843"/>
    <w:rsid w:val="00641BA9"/>
    <w:rsid w:val="00641F69"/>
    <w:rsid w:val="006420C3"/>
    <w:rsid w:val="00643741"/>
    <w:rsid w:val="0064376D"/>
    <w:rsid w:val="00643D85"/>
    <w:rsid w:val="00644840"/>
    <w:rsid w:val="00644C39"/>
    <w:rsid w:val="00645B21"/>
    <w:rsid w:val="00646BF4"/>
    <w:rsid w:val="006473C0"/>
    <w:rsid w:val="00647675"/>
    <w:rsid w:val="00647AA4"/>
    <w:rsid w:val="00647D51"/>
    <w:rsid w:val="006502EE"/>
    <w:rsid w:val="00650C96"/>
    <w:rsid w:val="006510B5"/>
    <w:rsid w:val="00651D0B"/>
    <w:rsid w:val="00652991"/>
    <w:rsid w:val="00652FD0"/>
    <w:rsid w:val="006534C9"/>
    <w:rsid w:val="006540E5"/>
    <w:rsid w:val="006551A0"/>
    <w:rsid w:val="006557FD"/>
    <w:rsid w:val="00655E9A"/>
    <w:rsid w:val="00656C0A"/>
    <w:rsid w:val="00656FA1"/>
    <w:rsid w:val="00657824"/>
    <w:rsid w:val="006579E5"/>
    <w:rsid w:val="00657F03"/>
    <w:rsid w:val="00657F8F"/>
    <w:rsid w:val="006606F7"/>
    <w:rsid w:val="00661262"/>
    <w:rsid w:val="0066186D"/>
    <w:rsid w:val="00661AFB"/>
    <w:rsid w:val="00661B43"/>
    <w:rsid w:val="00661C65"/>
    <w:rsid w:val="006621D4"/>
    <w:rsid w:val="00662302"/>
    <w:rsid w:val="006623A0"/>
    <w:rsid w:val="006625A3"/>
    <w:rsid w:val="00662DBB"/>
    <w:rsid w:val="00662F77"/>
    <w:rsid w:val="0066477B"/>
    <w:rsid w:val="00664C1F"/>
    <w:rsid w:val="00664D08"/>
    <w:rsid w:val="00664D71"/>
    <w:rsid w:val="00666128"/>
    <w:rsid w:val="0066691B"/>
    <w:rsid w:val="00667FEE"/>
    <w:rsid w:val="006706B3"/>
    <w:rsid w:val="00670D40"/>
    <w:rsid w:val="00671873"/>
    <w:rsid w:val="0067196E"/>
    <w:rsid w:val="00672352"/>
    <w:rsid w:val="00672F86"/>
    <w:rsid w:val="00673AD3"/>
    <w:rsid w:val="0067459D"/>
    <w:rsid w:val="006747CF"/>
    <w:rsid w:val="00675EE6"/>
    <w:rsid w:val="00677273"/>
    <w:rsid w:val="006810AE"/>
    <w:rsid w:val="006823A9"/>
    <w:rsid w:val="0068344F"/>
    <w:rsid w:val="00683A13"/>
    <w:rsid w:val="00683BEE"/>
    <w:rsid w:val="00683DEC"/>
    <w:rsid w:val="00683EDB"/>
    <w:rsid w:val="006845D9"/>
    <w:rsid w:val="0068468B"/>
    <w:rsid w:val="006855BB"/>
    <w:rsid w:val="00686B36"/>
    <w:rsid w:val="00690434"/>
    <w:rsid w:val="00690738"/>
    <w:rsid w:val="00690A0D"/>
    <w:rsid w:val="00690B81"/>
    <w:rsid w:val="006911CE"/>
    <w:rsid w:val="0069124E"/>
    <w:rsid w:val="0069341A"/>
    <w:rsid w:val="0069374B"/>
    <w:rsid w:val="00694977"/>
    <w:rsid w:val="0069506A"/>
    <w:rsid w:val="006955B0"/>
    <w:rsid w:val="0069723D"/>
    <w:rsid w:val="006A10F3"/>
    <w:rsid w:val="006A14BE"/>
    <w:rsid w:val="006A1A9B"/>
    <w:rsid w:val="006A1CEE"/>
    <w:rsid w:val="006A1DE6"/>
    <w:rsid w:val="006A1E60"/>
    <w:rsid w:val="006A249A"/>
    <w:rsid w:val="006A3211"/>
    <w:rsid w:val="006A3B54"/>
    <w:rsid w:val="006A41B3"/>
    <w:rsid w:val="006A57E6"/>
    <w:rsid w:val="006A5CC6"/>
    <w:rsid w:val="006A5EB5"/>
    <w:rsid w:val="006A5FD1"/>
    <w:rsid w:val="006A6358"/>
    <w:rsid w:val="006A71CC"/>
    <w:rsid w:val="006A7B2C"/>
    <w:rsid w:val="006B2375"/>
    <w:rsid w:val="006B39E9"/>
    <w:rsid w:val="006B4681"/>
    <w:rsid w:val="006B556F"/>
    <w:rsid w:val="006B68AD"/>
    <w:rsid w:val="006C0B69"/>
    <w:rsid w:val="006C1031"/>
    <w:rsid w:val="006C2B6A"/>
    <w:rsid w:val="006C2E4C"/>
    <w:rsid w:val="006C3005"/>
    <w:rsid w:val="006C3733"/>
    <w:rsid w:val="006C37AF"/>
    <w:rsid w:val="006C3826"/>
    <w:rsid w:val="006C3EBF"/>
    <w:rsid w:val="006C416C"/>
    <w:rsid w:val="006C638C"/>
    <w:rsid w:val="006C6D4B"/>
    <w:rsid w:val="006C7DFA"/>
    <w:rsid w:val="006D04F3"/>
    <w:rsid w:val="006D0994"/>
    <w:rsid w:val="006D0D0B"/>
    <w:rsid w:val="006D1477"/>
    <w:rsid w:val="006D27D3"/>
    <w:rsid w:val="006D295F"/>
    <w:rsid w:val="006D2975"/>
    <w:rsid w:val="006D309D"/>
    <w:rsid w:val="006D4106"/>
    <w:rsid w:val="006D5CED"/>
    <w:rsid w:val="006D63DC"/>
    <w:rsid w:val="006D6F71"/>
    <w:rsid w:val="006E019D"/>
    <w:rsid w:val="006E0501"/>
    <w:rsid w:val="006E0BFA"/>
    <w:rsid w:val="006E12C9"/>
    <w:rsid w:val="006E279D"/>
    <w:rsid w:val="006E30EF"/>
    <w:rsid w:val="006E3441"/>
    <w:rsid w:val="006E3C76"/>
    <w:rsid w:val="006E4100"/>
    <w:rsid w:val="006E43BB"/>
    <w:rsid w:val="006E45E3"/>
    <w:rsid w:val="006E5E08"/>
    <w:rsid w:val="006E7B09"/>
    <w:rsid w:val="006E7B7D"/>
    <w:rsid w:val="006F0291"/>
    <w:rsid w:val="006F0337"/>
    <w:rsid w:val="006F086F"/>
    <w:rsid w:val="006F0DC8"/>
    <w:rsid w:val="006F1A32"/>
    <w:rsid w:val="006F34BB"/>
    <w:rsid w:val="006F4294"/>
    <w:rsid w:val="006F4A37"/>
    <w:rsid w:val="006F5968"/>
    <w:rsid w:val="006F643D"/>
    <w:rsid w:val="006F7676"/>
    <w:rsid w:val="007003FD"/>
    <w:rsid w:val="00700714"/>
    <w:rsid w:val="00700CB8"/>
    <w:rsid w:val="0070118B"/>
    <w:rsid w:val="00701A5F"/>
    <w:rsid w:val="00701DAC"/>
    <w:rsid w:val="00702B37"/>
    <w:rsid w:val="00703972"/>
    <w:rsid w:val="007039B8"/>
    <w:rsid w:val="00703A26"/>
    <w:rsid w:val="0070551F"/>
    <w:rsid w:val="00705641"/>
    <w:rsid w:val="0070595F"/>
    <w:rsid w:val="00705B11"/>
    <w:rsid w:val="00705DBC"/>
    <w:rsid w:val="007073CB"/>
    <w:rsid w:val="00710285"/>
    <w:rsid w:val="00710567"/>
    <w:rsid w:val="00710965"/>
    <w:rsid w:val="00710DAC"/>
    <w:rsid w:val="00710F08"/>
    <w:rsid w:val="00711A03"/>
    <w:rsid w:val="00711F12"/>
    <w:rsid w:val="00713082"/>
    <w:rsid w:val="007131AC"/>
    <w:rsid w:val="0071321F"/>
    <w:rsid w:val="00713576"/>
    <w:rsid w:val="00713770"/>
    <w:rsid w:val="00714975"/>
    <w:rsid w:val="00714C61"/>
    <w:rsid w:val="007168C1"/>
    <w:rsid w:val="00716CB7"/>
    <w:rsid w:val="00716CD1"/>
    <w:rsid w:val="00716CD2"/>
    <w:rsid w:val="00716E06"/>
    <w:rsid w:val="00717411"/>
    <w:rsid w:val="00717AC9"/>
    <w:rsid w:val="00717EB1"/>
    <w:rsid w:val="007203ED"/>
    <w:rsid w:val="00720988"/>
    <w:rsid w:val="00720E6F"/>
    <w:rsid w:val="007218C0"/>
    <w:rsid w:val="007222BC"/>
    <w:rsid w:val="0072243B"/>
    <w:rsid w:val="0072263B"/>
    <w:rsid w:val="0072285B"/>
    <w:rsid w:val="00722A0F"/>
    <w:rsid w:val="00723210"/>
    <w:rsid w:val="007236A1"/>
    <w:rsid w:val="0072430B"/>
    <w:rsid w:val="007243AC"/>
    <w:rsid w:val="00724B00"/>
    <w:rsid w:val="00724C2A"/>
    <w:rsid w:val="00724FC3"/>
    <w:rsid w:val="00725028"/>
    <w:rsid w:val="00725749"/>
    <w:rsid w:val="00725DC1"/>
    <w:rsid w:val="007268C4"/>
    <w:rsid w:val="007277C2"/>
    <w:rsid w:val="00727DF9"/>
    <w:rsid w:val="00730913"/>
    <w:rsid w:val="00730C25"/>
    <w:rsid w:val="00730EEA"/>
    <w:rsid w:val="0073160F"/>
    <w:rsid w:val="00731B60"/>
    <w:rsid w:val="00731EF3"/>
    <w:rsid w:val="00732596"/>
    <w:rsid w:val="00732CDF"/>
    <w:rsid w:val="007341BC"/>
    <w:rsid w:val="00734569"/>
    <w:rsid w:val="00735A32"/>
    <w:rsid w:val="00736C68"/>
    <w:rsid w:val="00736EA5"/>
    <w:rsid w:val="00737C78"/>
    <w:rsid w:val="00740558"/>
    <w:rsid w:val="00740A47"/>
    <w:rsid w:val="007415C7"/>
    <w:rsid w:val="00741762"/>
    <w:rsid w:val="007418AA"/>
    <w:rsid w:val="007419DE"/>
    <w:rsid w:val="00741C5C"/>
    <w:rsid w:val="0074232A"/>
    <w:rsid w:val="0074246E"/>
    <w:rsid w:val="00742A9F"/>
    <w:rsid w:val="00743FC0"/>
    <w:rsid w:val="00744AAB"/>
    <w:rsid w:val="00745AEA"/>
    <w:rsid w:val="00746C7F"/>
    <w:rsid w:val="00747BAF"/>
    <w:rsid w:val="00750154"/>
    <w:rsid w:val="007501A7"/>
    <w:rsid w:val="007513D1"/>
    <w:rsid w:val="007517AC"/>
    <w:rsid w:val="00751F4B"/>
    <w:rsid w:val="00752ACF"/>
    <w:rsid w:val="007532C8"/>
    <w:rsid w:val="00753A15"/>
    <w:rsid w:val="007547B9"/>
    <w:rsid w:val="007555F8"/>
    <w:rsid w:val="0075578C"/>
    <w:rsid w:val="007557E8"/>
    <w:rsid w:val="0075580F"/>
    <w:rsid w:val="00755E7A"/>
    <w:rsid w:val="007560B7"/>
    <w:rsid w:val="00756309"/>
    <w:rsid w:val="00756B67"/>
    <w:rsid w:val="0075732C"/>
    <w:rsid w:val="007603A9"/>
    <w:rsid w:val="007615F1"/>
    <w:rsid w:val="00761A65"/>
    <w:rsid w:val="00761DE1"/>
    <w:rsid w:val="0076215D"/>
    <w:rsid w:val="00762168"/>
    <w:rsid w:val="00762283"/>
    <w:rsid w:val="0076255E"/>
    <w:rsid w:val="007636C1"/>
    <w:rsid w:val="00764550"/>
    <w:rsid w:val="00764A9E"/>
    <w:rsid w:val="00767FE9"/>
    <w:rsid w:val="00772288"/>
    <w:rsid w:val="007724CC"/>
    <w:rsid w:val="007738EE"/>
    <w:rsid w:val="00773E9F"/>
    <w:rsid w:val="0077409C"/>
    <w:rsid w:val="00774378"/>
    <w:rsid w:val="00774F4B"/>
    <w:rsid w:val="00775A9D"/>
    <w:rsid w:val="00775CAD"/>
    <w:rsid w:val="00776B79"/>
    <w:rsid w:val="00776CED"/>
    <w:rsid w:val="00777A43"/>
    <w:rsid w:val="007803E9"/>
    <w:rsid w:val="007809BD"/>
    <w:rsid w:val="00781FED"/>
    <w:rsid w:val="00782104"/>
    <w:rsid w:val="00782B2F"/>
    <w:rsid w:val="00782C5A"/>
    <w:rsid w:val="0078338F"/>
    <w:rsid w:val="007839BA"/>
    <w:rsid w:val="00783D31"/>
    <w:rsid w:val="00784582"/>
    <w:rsid w:val="0078483B"/>
    <w:rsid w:val="007860AF"/>
    <w:rsid w:val="007903A5"/>
    <w:rsid w:val="007907D1"/>
    <w:rsid w:val="007909F5"/>
    <w:rsid w:val="0079116B"/>
    <w:rsid w:val="0079130E"/>
    <w:rsid w:val="00791315"/>
    <w:rsid w:val="007915EE"/>
    <w:rsid w:val="00792B2A"/>
    <w:rsid w:val="00793469"/>
    <w:rsid w:val="00793496"/>
    <w:rsid w:val="00794B61"/>
    <w:rsid w:val="00794C9F"/>
    <w:rsid w:val="00795C82"/>
    <w:rsid w:val="007961CB"/>
    <w:rsid w:val="0079654C"/>
    <w:rsid w:val="00797108"/>
    <w:rsid w:val="00797DD0"/>
    <w:rsid w:val="007A037B"/>
    <w:rsid w:val="007A0581"/>
    <w:rsid w:val="007A0610"/>
    <w:rsid w:val="007A0CCE"/>
    <w:rsid w:val="007A2085"/>
    <w:rsid w:val="007A219C"/>
    <w:rsid w:val="007A2583"/>
    <w:rsid w:val="007A2702"/>
    <w:rsid w:val="007A3406"/>
    <w:rsid w:val="007A3C33"/>
    <w:rsid w:val="007A68B9"/>
    <w:rsid w:val="007A6CA0"/>
    <w:rsid w:val="007A6DCE"/>
    <w:rsid w:val="007A770B"/>
    <w:rsid w:val="007B0924"/>
    <w:rsid w:val="007B0931"/>
    <w:rsid w:val="007B20D6"/>
    <w:rsid w:val="007B32F3"/>
    <w:rsid w:val="007B3A1E"/>
    <w:rsid w:val="007B3CC7"/>
    <w:rsid w:val="007B4BED"/>
    <w:rsid w:val="007B5851"/>
    <w:rsid w:val="007B59A1"/>
    <w:rsid w:val="007B6D02"/>
    <w:rsid w:val="007B6D3E"/>
    <w:rsid w:val="007B7176"/>
    <w:rsid w:val="007C015C"/>
    <w:rsid w:val="007C0D23"/>
    <w:rsid w:val="007C1814"/>
    <w:rsid w:val="007C1B0D"/>
    <w:rsid w:val="007C2535"/>
    <w:rsid w:val="007C2747"/>
    <w:rsid w:val="007C3BE7"/>
    <w:rsid w:val="007C40DB"/>
    <w:rsid w:val="007C4215"/>
    <w:rsid w:val="007C4B8E"/>
    <w:rsid w:val="007C4E89"/>
    <w:rsid w:val="007C53CF"/>
    <w:rsid w:val="007C5506"/>
    <w:rsid w:val="007C5733"/>
    <w:rsid w:val="007C7F08"/>
    <w:rsid w:val="007D0042"/>
    <w:rsid w:val="007D0693"/>
    <w:rsid w:val="007D1172"/>
    <w:rsid w:val="007D1CDF"/>
    <w:rsid w:val="007D1DB9"/>
    <w:rsid w:val="007D1F04"/>
    <w:rsid w:val="007D388D"/>
    <w:rsid w:val="007D58AE"/>
    <w:rsid w:val="007D5F8E"/>
    <w:rsid w:val="007D64FB"/>
    <w:rsid w:val="007D6989"/>
    <w:rsid w:val="007E01BF"/>
    <w:rsid w:val="007E0D71"/>
    <w:rsid w:val="007E0EC7"/>
    <w:rsid w:val="007E1B77"/>
    <w:rsid w:val="007E1BC1"/>
    <w:rsid w:val="007E2689"/>
    <w:rsid w:val="007E2785"/>
    <w:rsid w:val="007E33F7"/>
    <w:rsid w:val="007E3E0E"/>
    <w:rsid w:val="007E46A1"/>
    <w:rsid w:val="007E4C4D"/>
    <w:rsid w:val="007E4D9C"/>
    <w:rsid w:val="007E5A5F"/>
    <w:rsid w:val="007E5AE1"/>
    <w:rsid w:val="007E5B50"/>
    <w:rsid w:val="007E74E5"/>
    <w:rsid w:val="007E7511"/>
    <w:rsid w:val="007E7DBA"/>
    <w:rsid w:val="007F0D74"/>
    <w:rsid w:val="007F123F"/>
    <w:rsid w:val="007F1C01"/>
    <w:rsid w:val="007F1DA5"/>
    <w:rsid w:val="007F20A8"/>
    <w:rsid w:val="007F3806"/>
    <w:rsid w:val="007F3EDC"/>
    <w:rsid w:val="007F40B1"/>
    <w:rsid w:val="007F417B"/>
    <w:rsid w:val="007F430C"/>
    <w:rsid w:val="007F581C"/>
    <w:rsid w:val="007F59D8"/>
    <w:rsid w:val="007F59EE"/>
    <w:rsid w:val="007F5AB1"/>
    <w:rsid w:val="007F701B"/>
    <w:rsid w:val="007F7443"/>
    <w:rsid w:val="007F76F2"/>
    <w:rsid w:val="007F77D0"/>
    <w:rsid w:val="007F7F52"/>
    <w:rsid w:val="00801003"/>
    <w:rsid w:val="008021CC"/>
    <w:rsid w:val="008022F9"/>
    <w:rsid w:val="00802715"/>
    <w:rsid w:val="0080391C"/>
    <w:rsid w:val="00803BCD"/>
    <w:rsid w:val="00803D6F"/>
    <w:rsid w:val="0080468D"/>
    <w:rsid w:val="00805B64"/>
    <w:rsid w:val="00805C6E"/>
    <w:rsid w:val="00805F81"/>
    <w:rsid w:val="00806482"/>
    <w:rsid w:val="00806630"/>
    <w:rsid w:val="00806D95"/>
    <w:rsid w:val="008073DB"/>
    <w:rsid w:val="0081040D"/>
    <w:rsid w:val="008104D3"/>
    <w:rsid w:val="008120D5"/>
    <w:rsid w:val="008120E8"/>
    <w:rsid w:val="008126AD"/>
    <w:rsid w:val="008128A8"/>
    <w:rsid w:val="008129F1"/>
    <w:rsid w:val="00812BCD"/>
    <w:rsid w:val="00812C87"/>
    <w:rsid w:val="0081468E"/>
    <w:rsid w:val="00816067"/>
    <w:rsid w:val="008165C1"/>
    <w:rsid w:val="008172F2"/>
    <w:rsid w:val="00817E24"/>
    <w:rsid w:val="008205CD"/>
    <w:rsid w:val="00820C92"/>
    <w:rsid w:val="00820CE8"/>
    <w:rsid w:val="0082104E"/>
    <w:rsid w:val="0082114B"/>
    <w:rsid w:val="008216B7"/>
    <w:rsid w:val="0082199A"/>
    <w:rsid w:val="00821D9B"/>
    <w:rsid w:val="00822A4E"/>
    <w:rsid w:val="00822EB7"/>
    <w:rsid w:val="00823397"/>
    <w:rsid w:val="00823723"/>
    <w:rsid w:val="00824DAB"/>
    <w:rsid w:val="00826376"/>
    <w:rsid w:val="0082692A"/>
    <w:rsid w:val="00826B9D"/>
    <w:rsid w:val="00827999"/>
    <w:rsid w:val="008301D4"/>
    <w:rsid w:val="00830355"/>
    <w:rsid w:val="00831333"/>
    <w:rsid w:val="0083215F"/>
    <w:rsid w:val="0083224B"/>
    <w:rsid w:val="00833AAB"/>
    <w:rsid w:val="008340B7"/>
    <w:rsid w:val="00834959"/>
    <w:rsid w:val="00834DEA"/>
    <w:rsid w:val="00835112"/>
    <w:rsid w:val="0083528A"/>
    <w:rsid w:val="00835637"/>
    <w:rsid w:val="008364A5"/>
    <w:rsid w:val="008364C1"/>
    <w:rsid w:val="008365A8"/>
    <w:rsid w:val="008366E3"/>
    <w:rsid w:val="00837095"/>
    <w:rsid w:val="00837F71"/>
    <w:rsid w:val="00842519"/>
    <w:rsid w:val="0084296C"/>
    <w:rsid w:val="00842A3A"/>
    <w:rsid w:val="00842D43"/>
    <w:rsid w:val="00842F7A"/>
    <w:rsid w:val="0084319F"/>
    <w:rsid w:val="00844329"/>
    <w:rsid w:val="00844509"/>
    <w:rsid w:val="00844F39"/>
    <w:rsid w:val="00845AD4"/>
    <w:rsid w:val="00845CEB"/>
    <w:rsid w:val="00846011"/>
    <w:rsid w:val="0084618C"/>
    <w:rsid w:val="0084620C"/>
    <w:rsid w:val="0084624F"/>
    <w:rsid w:val="00846541"/>
    <w:rsid w:val="00846567"/>
    <w:rsid w:val="008466D4"/>
    <w:rsid w:val="008466FF"/>
    <w:rsid w:val="00847012"/>
    <w:rsid w:val="008474FD"/>
    <w:rsid w:val="008502F7"/>
    <w:rsid w:val="00850A1B"/>
    <w:rsid w:val="00850B49"/>
    <w:rsid w:val="0085107F"/>
    <w:rsid w:val="008510BD"/>
    <w:rsid w:val="0085116D"/>
    <w:rsid w:val="0085136F"/>
    <w:rsid w:val="0085148A"/>
    <w:rsid w:val="00851B06"/>
    <w:rsid w:val="008520B0"/>
    <w:rsid w:val="00852DC1"/>
    <w:rsid w:val="0085503E"/>
    <w:rsid w:val="0085557C"/>
    <w:rsid w:val="008557EF"/>
    <w:rsid w:val="00855EF8"/>
    <w:rsid w:val="008560D0"/>
    <w:rsid w:val="00856713"/>
    <w:rsid w:val="00857877"/>
    <w:rsid w:val="00857D25"/>
    <w:rsid w:val="00861A3B"/>
    <w:rsid w:val="00862BE4"/>
    <w:rsid w:val="00863536"/>
    <w:rsid w:val="00863DF0"/>
    <w:rsid w:val="00864876"/>
    <w:rsid w:val="0086535C"/>
    <w:rsid w:val="008661CB"/>
    <w:rsid w:val="008663E1"/>
    <w:rsid w:val="00867A47"/>
    <w:rsid w:val="00867AE7"/>
    <w:rsid w:val="00867E57"/>
    <w:rsid w:val="00870637"/>
    <w:rsid w:val="00871311"/>
    <w:rsid w:val="0087141D"/>
    <w:rsid w:val="0087195F"/>
    <w:rsid w:val="0087396A"/>
    <w:rsid w:val="008744F4"/>
    <w:rsid w:val="00874513"/>
    <w:rsid w:val="00875096"/>
    <w:rsid w:val="00876981"/>
    <w:rsid w:val="00877374"/>
    <w:rsid w:val="008774EC"/>
    <w:rsid w:val="00877549"/>
    <w:rsid w:val="0088027A"/>
    <w:rsid w:val="00880AF3"/>
    <w:rsid w:val="00880BC1"/>
    <w:rsid w:val="00881056"/>
    <w:rsid w:val="00881593"/>
    <w:rsid w:val="00881B3B"/>
    <w:rsid w:val="00882910"/>
    <w:rsid w:val="00883F20"/>
    <w:rsid w:val="0088400D"/>
    <w:rsid w:val="0088424C"/>
    <w:rsid w:val="00885C79"/>
    <w:rsid w:val="008865CC"/>
    <w:rsid w:val="00887F3C"/>
    <w:rsid w:val="008900DA"/>
    <w:rsid w:val="0089057B"/>
    <w:rsid w:val="00890705"/>
    <w:rsid w:val="008908F3"/>
    <w:rsid w:val="008912A8"/>
    <w:rsid w:val="008913DE"/>
    <w:rsid w:val="0089231C"/>
    <w:rsid w:val="00892514"/>
    <w:rsid w:val="008927EE"/>
    <w:rsid w:val="00892832"/>
    <w:rsid w:val="00892E0C"/>
    <w:rsid w:val="00893883"/>
    <w:rsid w:val="00897C09"/>
    <w:rsid w:val="00897D1A"/>
    <w:rsid w:val="008A0845"/>
    <w:rsid w:val="008A0D82"/>
    <w:rsid w:val="008A1473"/>
    <w:rsid w:val="008A16B0"/>
    <w:rsid w:val="008A1BBC"/>
    <w:rsid w:val="008A1DAB"/>
    <w:rsid w:val="008A292A"/>
    <w:rsid w:val="008A3665"/>
    <w:rsid w:val="008A395E"/>
    <w:rsid w:val="008A3988"/>
    <w:rsid w:val="008A4246"/>
    <w:rsid w:val="008A45E9"/>
    <w:rsid w:val="008A4A5B"/>
    <w:rsid w:val="008A5300"/>
    <w:rsid w:val="008A5373"/>
    <w:rsid w:val="008A60D9"/>
    <w:rsid w:val="008A623A"/>
    <w:rsid w:val="008B0B7E"/>
    <w:rsid w:val="008B10D3"/>
    <w:rsid w:val="008B160E"/>
    <w:rsid w:val="008B23D4"/>
    <w:rsid w:val="008B2506"/>
    <w:rsid w:val="008B373E"/>
    <w:rsid w:val="008B4B99"/>
    <w:rsid w:val="008B5237"/>
    <w:rsid w:val="008B5B85"/>
    <w:rsid w:val="008B5BE3"/>
    <w:rsid w:val="008B7761"/>
    <w:rsid w:val="008B7A3A"/>
    <w:rsid w:val="008C078F"/>
    <w:rsid w:val="008C1E1E"/>
    <w:rsid w:val="008C3130"/>
    <w:rsid w:val="008C33B2"/>
    <w:rsid w:val="008C397F"/>
    <w:rsid w:val="008C47D7"/>
    <w:rsid w:val="008C6563"/>
    <w:rsid w:val="008C6D01"/>
    <w:rsid w:val="008D0194"/>
    <w:rsid w:val="008D0991"/>
    <w:rsid w:val="008D1093"/>
    <w:rsid w:val="008D1B5C"/>
    <w:rsid w:val="008D2563"/>
    <w:rsid w:val="008D2933"/>
    <w:rsid w:val="008D2F8A"/>
    <w:rsid w:val="008D30DB"/>
    <w:rsid w:val="008D3DF3"/>
    <w:rsid w:val="008D4524"/>
    <w:rsid w:val="008D5C49"/>
    <w:rsid w:val="008D6D2F"/>
    <w:rsid w:val="008D7778"/>
    <w:rsid w:val="008D777E"/>
    <w:rsid w:val="008E0852"/>
    <w:rsid w:val="008E0C47"/>
    <w:rsid w:val="008E14BB"/>
    <w:rsid w:val="008E1D1C"/>
    <w:rsid w:val="008E1FAE"/>
    <w:rsid w:val="008E36C5"/>
    <w:rsid w:val="008E3756"/>
    <w:rsid w:val="008E378E"/>
    <w:rsid w:val="008E49D2"/>
    <w:rsid w:val="008E51E8"/>
    <w:rsid w:val="008E671A"/>
    <w:rsid w:val="008E68E1"/>
    <w:rsid w:val="008E6F11"/>
    <w:rsid w:val="008E6F5C"/>
    <w:rsid w:val="008E7151"/>
    <w:rsid w:val="008E7650"/>
    <w:rsid w:val="008E76A5"/>
    <w:rsid w:val="008F050C"/>
    <w:rsid w:val="008F40AC"/>
    <w:rsid w:val="008F4B8C"/>
    <w:rsid w:val="008F4B9B"/>
    <w:rsid w:val="008F6D75"/>
    <w:rsid w:val="0090081B"/>
    <w:rsid w:val="00900A97"/>
    <w:rsid w:val="00901134"/>
    <w:rsid w:val="0090120A"/>
    <w:rsid w:val="0090298B"/>
    <w:rsid w:val="00902A2B"/>
    <w:rsid w:val="00902B77"/>
    <w:rsid w:val="00902FE1"/>
    <w:rsid w:val="00903850"/>
    <w:rsid w:val="00903EC5"/>
    <w:rsid w:val="009053B3"/>
    <w:rsid w:val="009059E7"/>
    <w:rsid w:val="00906382"/>
    <w:rsid w:val="009067CF"/>
    <w:rsid w:val="00906CF3"/>
    <w:rsid w:val="00906E49"/>
    <w:rsid w:val="0091054B"/>
    <w:rsid w:val="00911C4A"/>
    <w:rsid w:val="00911E94"/>
    <w:rsid w:val="009124FD"/>
    <w:rsid w:val="00914374"/>
    <w:rsid w:val="0091470F"/>
    <w:rsid w:val="00915257"/>
    <w:rsid w:val="00915D27"/>
    <w:rsid w:val="00915E49"/>
    <w:rsid w:val="00915E58"/>
    <w:rsid w:val="0091625A"/>
    <w:rsid w:val="00916C4A"/>
    <w:rsid w:val="0091726A"/>
    <w:rsid w:val="009207E0"/>
    <w:rsid w:val="00921533"/>
    <w:rsid w:val="009218F6"/>
    <w:rsid w:val="00922123"/>
    <w:rsid w:val="009232B0"/>
    <w:rsid w:val="00923458"/>
    <w:rsid w:val="009234D1"/>
    <w:rsid w:val="00923719"/>
    <w:rsid w:val="0092383E"/>
    <w:rsid w:val="00924526"/>
    <w:rsid w:val="00925793"/>
    <w:rsid w:val="00925CC3"/>
    <w:rsid w:val="00927112"/>
    <w:rsid w:val="009306F5"/>
    <w:rsid w:val="00930EB3"/>
    <w:rsid w:val="0093100E"/>
    <w:rsid w:val="009310ED"/>
    <w:rsid w:val="00931312"/>
    <w:rsid w:val="00931482"/>
    <w:rsid w:val="0093157E"/>
    <w:rsid w:val="009319C1"/>
    <w:rsid w:val="009320A1"/>
    <w:rsid w:val="00932188"/>
    <w:rsid w:val="0093218D"/>
    <w:rsid w:val="009324C8"/>
    <w:rsid w:val="009328F2"/>
    <w:rsid w:val="00932D13"/>
    <w:rsid w:val="00932F42"/>
    <w:rsid w:val="00933189"/>
    <w:rsid w:val="00933591"/>
    <w:rsid w:val="009338B6"/>
    <w:rsid w:val="009342A0"/>
    <w:rsid w:val="00934343"/>
    <w:rsid w:val="00934EFB"/>
    <w:rsid w:val="00937157"/>
    <w:rsid w:val="00940375"/>
    <w:rsid w:val="009407DC"/>
    <w:rsid w:val="0094125A"/>
    <w:rsid w:val="00941FE8"/>
    <w:rsid w:val="0094284B"/>
    <w:rsid w:val="00943D1B"/>
    <w:rsid w:val="0094444D"/>
    <w:rsid w:val="0094516F"/>
    <w:rsid w:val="009461A9"/>
    <w:rsid w:val="009467ED"/>
    <w:rsid w:val="00946CE8"/>
    <w:rsid w:val="009470C4"/>
    <w:rsid w:val="0094717F"/>
    <w:rsid w:val="00947FB9"/>
    <w:rsid w:val="0095042A"/>
    <w:rsid w:val="00950821"/>
    <w:rsid w:val="009511CE"/>
    <w:rsid w:val="0095145C"/>
    <w:rsid w:val="0095146F"/>
    <w:rsid w:val="00951649"/>
    <w:rsid w:val="0095168C"/>
    <w:rsid w:val="00951A58"/>
    <w:rsid w:val="00952B3D"/>
    <w:rsid w:val="00954F88"/>
    <w:rsid w:val="009555E6"/>
    <w:rsid w:val="009562AA"/>
    <w:rsid w:val="009565FF"/>
    <w:rsid w:val="00956CD9"/>
    <w:rsid w:val="00957613"/>
    <w:rsid w:val="009629D6"/>
    <w:rsid w:val="00962A86"/>
    <w:rsid w:val="00962FCF"/>
    <w:rsid w:val="00965043"/>
    <w:rsid w:val="00965AD6"/>
    <w:rsid w:val="009664B8"/>
    <w:rsid w:val="00966CBD"/>
    <w:rsid w:val="009672C4"/>
    <w:rsid w:val="0096790B"/>
    <w:rsid w:val="00967ADD"/>
    <w:rsid w:val="009703B8"/>
    <w:rsid w:val="009707BD"/>
    <w:rsid w:val="00970831"/>
    <w:rsid w:val="00970841"/>
    <w:rsid w:val="00970B92"/>
    <w:rsid w:val="00970FB9"/>
    <w:rsid w:val="00971916"/>
    <w:rsid w:val="00971B8C"/>
    <w:rsid w:val="00972B31"/>
    <w:rsid w:val="00973060"/>
    <w:rsid w:val="00973380"/>
    <w:rsid w:val="00973BC8"/>
    <w:rsid w:val="00973F49"/>
    <w:rsid w:val="00974822"/>
    <w:rsid w:val="009757A0"/>
    <w:rsid w:val="00975AAA"/>
    <w:rsid w:val="00976CD7"/>
    <w:rsid w:val="00976F1D"/>
    <w:rsid w:val="00977EED"/>
    <w:rsid w:val="009817A8"/>
    <w:rsid w:val="00981C00"/>
    <w:rsid w:val="00983404"/>
    <w:rsid w:val="009836B2"/>
    <w:rsid w:val="00983BDD"/>
    <w:rsid w:val="00983C89"/>
    <w:rsid w:val="00984DFA"/>
    <w:rsid w:val="00985653"/>
    <w:rsid w:val="00985A34"/>
    <w:rsid w:val="00985CFC"/>
    <w:rsid w:val="00986506"/>
    <w:rsid w:val="00987251"/>
    <w:rsid w:val="00990BB3"/>
    <w:rsid w:val="00990FF9"/>
    <w:rsid w:val="0099126B"/>
    <w:rsid w:val="00991642"/>
    <w:rsid w:val="00991B1E"/>
    <w:rsid w:val="00992280"/>
    <w:rsid w:val="009923F4"/>
    <w:rsid w:val="0099258D"/>
    <w:rsid w:val="00993735"/>
    <w:rsid w:val="00993C61"/>
    <w:rsid w:val="00994350"/>
    <w:rsid w:val="00995B38"/>
    <w:rsid w:val="00995D4E"/>
    <w:rsid w:val="00995E92"/>
    <w:rsid w:val="00996A21"/>
    <w:rsid w:val="00996D8D"/>
    <w:rsid w:val="00997486"/>
    <w:rsid w:val="009979F0"/>
    <w:rsid w:val="00997FC6"/>
    <w:rsid w:val="00997FED"/>
    <w:rsid w:val="009A006A"/>
    <w:rsid w:val="009A05E4"/>
    <w:rsid w:val="009A0784"/>
    <w:rsid w:val="009A1DB0"/>
    <w:rsid w:val="009A3579"/>
    <w:rsid w:val="009A3AD7"/>
    <w:rsid w:val="009A5A7F"/>
    <w:rsid w:val="009A5E9C"/>
    <w:rsid w:val="009A6CFD"/>
    <w:rsid w:val="009A7E43"/>
    <w:rsid w:val="009B022D"/>
    <w:rsid w:val="009B066C"/>
    <w:rsid w:val="009B0676"/>
    <w:rsid w:val="009B0EDE"/>
    <w:rsid w:val="009B1B48"/>
    <w:rsid w:val="009B23FF"/>
    <w:rsid w:val="009B2BEC"/>
    <w:rsid w:val="009B33ED"/>
    <w:rsid w:val="009B3C27"/>
    <w:rsid w:val="009B5600"/>
    <w:rsid w:val="009B5907"/>
    <w:rsid w:val="009B5BB9"/>
    <w:rsid w:val="009B6784"/>
    <w:rsid w:val="009C0CE9"/>
    <w:rsid w:val="009C1924"/>
    <w:rsid w:val="009C1A8B"/>
    <w:rsid w:val="009C1F68"/>
    <w:rsid w:val="009C2050"/>
    <w:rsid w:val="009C2A8A"/>
    <w:rsid w:val="009C4371"/>
    <w:rsid w:val="009C46E6"/>
    <w:rsid w:val="009C4C1D"/>
    <w:rsid w:val="009C4C50"/>
    <w:rsid w:val="009C58ED"/>
    <w:rsid w:val="009C61FA"/>
    <w:rsid w:val="009C6599"/>
    <w:rsid w:val="009C7749"/>
    <w:rsid w:val="009C7E57"/>
    <w:rsid w:val="009C7F8D"/>
    <w:rsid w:val="009D0EF4"/>
    <w:rsid w:val="009D111D"/>
    <w:rsid w:val="009D17E3"/>
    <w:rsid w:val="009D1A18"/>
    <w:rsid w:val="009D1E4A"/>
    <w:rsid w:val="009D225A"/>
    <w:rsid w:val="009D29FA"/>
    <w:rsid w:val="009D2FFB"/>
    <w:rsid w:val="009D3682"/>
    <w:rsid w:val="009D3709"/>
    <w:rsid w:val="009D3E74"/>
    <w:rsid w:val="009D47B8"/>
    <w:rsid w:val="009D5590"/>
    <w:rsid w:val="009D6044"/>
    <w:rsid w:val="009D6B07"/>
    <w:rsid w:val="009E05BD"/>
    <w:rsid w:val="009E0F2A"/>
    <w:rsid w:val="009E120A"/>
    <w:rsid w:val="009E1B53"/>
    <w:rsid w:val="009E1BF2"/>
    <w:rsid w:val="009E1E97"/>
    <w:rsid w:val="009E215C"/>
    <w:rsid w:val="009E3A2F"/>
    <w:rsid w:val="009E4050"/>
    <w:rsid w:val="009E4AFB"/>
    <w:rsid w:val="009E5428"/>
    <w:rsid w:val="009E55D8"/>
    <w:rsid w:val="009E5E7E"/>
    <w:rsid w:val="009E635C"/>
    <w:rsid w:val="009E669D"/>
    <w:rsid w:val="009E68CD"/>
    <w:rsid w:val="009E6A37"/>
    <w:rsid w:val="009E6B26"/>
    <w:rsid w:val="009E7BE3"/>
    <w:rsid w:val="009F0790"/>
    <w:rsid w:val="009F1633"/>
    <w:rsid w:val="009F1EF2"/>
    <w:rsid w:val="009F238C"/>
    <w:rsid w:val="009F2423"/>
    <w:rsid w:val="009F2877"/>
    <w:rsid w:val="009F3868"/>
    <w:rsid w:val="009F3915"/>
    <w:rsid w:val="009F5F6A"/>
    <w:rsid w:val="009F607B"/>
    <w:rsid w:val="009F6445"/>
    <w:rsid w:val="00A006AE"/>
    <w:rsid w:val="00A02008"/>
    <w:rsid w:val="00A042A4"/>
    <w:rsid w:val="00A05236"/>
    <w:rsid w:val="00A05B11"/>
    <w:rsid w:val="00A06716"/>
    <w:rsid w:val="00A06CCE"/>
    <w:rsid w:val="00A07606"/>
    <w:rsid w:val="00A07A58"/>
    <w:rsid w:val="00A07F73"/>
    <w:rsid w:val="00A102BB"/>
    <w:rsid w:val="00A11414"/>
    <w:rsid w:val="00A1184E"/>
    <w:rsid w:val="00A11A3C"/>
    <w:rsid w:val="00A11FFE"/>
    <w:rsid w:val="00A12FD7"/>
    <w:rsid w:val="00A14467"/>
    <w:rsid w:val="00A144C9"/>
    <w:rsid w:val="00A1467A"/>
    <w:rsid w:val="00A1483F"/>
    <w:rsid w:val="00A14C97"/>
    <w:rsid w:val="00A1589E"/>
    <w:rsid w:val="00A15B24"/>
    <w:rsid w:val="00A165CE"/>
    <w:rsid w:val="00A16680"/>
    <w:rsid w:val="00A16BBF"/>
    <w:rsid w:val="00A16C01"/>
    <w:rsid w:val="00A176D9"/>
    <w:rsid w:val="00A17816"/>
    <w:rsid w:val="00A2156B"/>
    <w:rsid w:val="00A221F1"/>
    <w:rsid w:val="00A22ADD"/>
    <w:rsid w:val="00A2343B"/>
    <w:rsid w:val="00A23BC1"/>
    <w:rsid w:val="00A2546C"/>
    <w:rsid w:val="00A26B21"/>
    <w:rsid w:val="00A26CA1"/>
    <w:rsid w:val="00A26E7A"/>
    <w:rsid w:val="00A279A7"/>
    <w:rsid w:val="00A27FF5"/>
    <w:rsid w:val="00A3012C"/>
    <w:rsid w:val="00A3098E"/>
    <w:rsid w:val="00A31307"/>
    <w:rsid w:val="00A31431"/>
    <w:rsid w:val="00A31B71"/>
    <w:rsid w:val="00A31E0B"/>
    <w:rsid w:val="00A31EE7"/>
    <w:rsid w:val="00A31F59"/>
    <w:rsid w:val="00A32CA5"/>
    <w:rsid w:val="00A33498"/>
    <w:rsid w:val="00A336EC"/>
    <w:rsid w:val="00A33741"/>
    <w:rsid w:val="00A3491C"/>
    <w:rsid w:val="00A34E96"/>
    <w:rsid w:val="00A35990"/>
    <w:rsid w:val="00A365B5"/>
    <w:rsid w:val="00A376B8"/>
    <w:rsid w:val="00A37EFE"/>
    <w:rsid w:val="00A37F0B"/>
    <w:rsid w:val="00A40550"/>
    <w:rsid w:val="00A408A6"/>
    <w:rsid w:val="00A41003"/>
    <w:rsid w:val="00A42985"/>
    <w:rsid w:val="00A42A7D"/>
    <w:rsid w:val="00A42F0C"/>
    <w:rsid w:val="00A43044"/>
    <w:rsid w:val="00A433CB"/>
    <w:rsid w:val="00A43806"/>
    <w:rsid w:val="00A44409"/>
    <w:rsid w:val="00A4446F"/>
    <w:rsid w:val="00A44E32"/>
    <w:rsid w:val="00A4505A"/>
    <w:rsid w:val="00A45D3B"/>
    <w:rsid w:val="00A46A8E"/>
    <w:rsid w:val="00A47261"/>
    <w:rsid w:val="00A47378"/>
    <w:rsid w:val="00A476DA"/>
    <w:rsid w:val="00A47B2E"/>
    <w:rsid w:val="00A47FE8"/>
    <w:rsid w:val="00A5006A"/>
    <w:rsid w:val="00A51182"/>
    <w:rsid w:val="00A52460"/>
    <w:rsid w:val="00A534DA"/>
    <w:rsid w:val="00A539EB"/>
    <w:rsid w:val="00A53CBE"/>
    <w:rsid w:val="00A53F71"/>
    <w:rsid w:val="00A540F9"/>
    <w:rsid w:val="00A547E4"/>
    <w:rsid w:val="00A54C58"/>
    <w:rsid w:val="00A54E14"/>
    <w:rsid w:val="00A55028"/>
    <w:rsid w:val="00A55080"/>
    <w:rsid w:val="00A556FE"/>
    <w:rsid w:val="00A5653B"/>
    <w:rsid w:val="00A56B65"/>
    <w:rsid w:val="00A571F7"/>
    <w:rsid w:val="00A57BF5"/>
    <w:rsid w:val="00A609DF"/>
    <w:rsid w:val="00A60F40"/>
    <w:rsid w:val="00A61433"/>
    <w:rsid w:val="00A627CC"/>
    <w:rsid w:val="00A62BF5"/>
    <w:rsid w:val="00A63E88"/>
    <w:rsid w:val="00A645A1"/>
    <w:rsid w:val="00A64A13"/>
    <w:rsid w:val="00A64E90"/>
    <w:rsid w:val="00A65A31"/>
    <w:rsid w:val="00A65B34"/>
    <w:rsid w:val="00A6606D"/>
    <w:rsid w:val="00A661EE"/>
    <w:rsid w:val="00A664B1"/>
    <w:rsid w:val="00A66804"/>
    <w:rsid w:val="00A66A18"/>
    <w:rsid w:val="00A67890"/>
    <w:rsid w:val="00A67B16"/>
    <w:rsid w:val="00A71943"/>
    <w:rsid w:val="00A72242"/>
    <w:rsid w:val="00A72EB5"/>
    <w:rsid w:val="00A74322"/>
    <w:rsid w:val="00A74380"/>
    <w:rsid w:val="00A7470F"/>
    <w:rsid w:val="00A7484B"/>
    <w:rsid w:val="00A76B93"/>
    <w:rsid w:val="00A77378"/>
    <w:rsid w:val="00A77E19"/>
    <w:rsid w:val="00A77E2E"/>
    <w:rsid w:val="00A77F06"/>
    <w:rsid w:val="00A80854"/>
    <w:rsid w:val="00A80AE7"/>
    <w:rsid w:val="00A80B92"/>
    <w:rsid w:val="00A818CC"/>
    <w:rsid w:val="00A81E08"/>
    <w:rsid w:val="00A822FC"/>
    <w:rsid w:val="00A82A5D"/>
    <w:rsid w:val="00A83632"/>
    <w:rsid w:val="00A83776"/>
    <w:rsid w:val="00A83E12"/>
    <w:rsid w:val="00A84799"/>
    <w:rsid w:val="00A847D2"/>
    <w:rsid w:val="00A84918"/>
    <w:rsid w:val="00A85B8C"/>
    <w:rsid w:val="00A86A13"/>
    <w:rsid w:val="00A86F1A"/>
    <w:rsid w:val="00A87860"/>
    <w:rsid w:val="00A87A38"/>
    <w:rsid w:val="00A902B3"/>
    <w:rsid w:val="00A91397"/>
    <w:rsid w:val="00A91A87"/>
    <w:rsid w:val="00A9226F"/>
    <w:rsid w:val="00A9451A"/>
    <w:rsid w:val="00A949A6"/>
    <w:rsid w:val="00A94BFA"/>
    <w:rsid w:val="00A94D0F"/>
    <w:rsid w:val="00A94DE9"/>
    <w:rsid w:val="00A950BC"/>
    <w:rsid w:val="00A950C9"/>
    <w:rsid w:val="00A957E3"/>
    <w:rsid w:val="00A95B47"/>
    <w:rsid w:val="00A9616C"/>
    <w:rsid w:val="00A9649E"/>
    <w:rsid w:val="00A96D90"/>
    <w:rsid w:val="00AA0337"/>
    <w:rsid w:val="00AA137C"/>
    <w:rsid w:val="00AA229D"/>
    <w:rsid w:val="00AA324C"/>
    <w:rsid w:val="00AA336F"/>
    <w:rsid w:val="00AA3C81"/>
    <w:rsid w:val="00AA429D"/>
    <w:rsid w:val="00AA5B8D"/>
    <w:rsid w:val="00AA61BD"/>
    <w:rsid w:val="00AA6CEF"/>
    <w:rsid w:val="00AA746B"/>
    <w:rsid w:val="00AA7B15"/>
    <w:rsid w:val="00AA7FA9"/>
    <w:rsid w:val="00AB029B"/>
    <w:rsid w:val="00AB0516"/>
    <w:rsid w:val="00AB0E37"/>
    <w:rsid w:val="00AB0E69"/>
    <w:rsid w:val="00AB1E0A"/>
    <w:rsid w:val="00AB3099"/>
    <w:rsid w:val="00AB3C25"/>
    <w:rsid w:val="00AB3D11"/>
    <w:rsid w:val="00AB4421"/>
    <w:rsid w:val="00AB45D1"/>
    <w:rsid w:val="00AB48F0"/>
    <w:rsid w:val="00AB67F0"/>
    <w:rsid w:val="00AC0816"/>
    <w:rsid w:val="00AC0C1A"/>
    <w:rsid w:val="00AC132D"/>
    <w:rsid w:val="00AC1A53"/>
    <w:rsid w:val="00AC25A3"/>
    <w:rsid w:val="00AC273C"/>
    <w:rsid w:val="00AC2981"/>
    <w:rsid w:val="00AC2D28"/>
    <w:rsid w:val="00AC2E25"/>
    <w:rsid w:val="00AC3429"/>
    <w:rsid w:val="00AC36F2"/>
    <w:rsid w:val="00AC37AE"/>
    <w:rsid w:val="00AC3D11"/>
    <w:rsid w:val="00AC3D85"/>
    <w:rsid w:val="00AC3FF0"/>
    <w:rsid w:val="00AC42E2"/>
    <w:rsid w:val="00AC4E83"/>
    <w:rsid w:val="00AC4F95"/>
    <w:rsid w:val="00AC52C7"/>
    <w:rsid w:val="00AC5572"/>
    <w:rsid w:val="00AC5698"/>
    <w:rsid w:val="00AC5BEB"/>
    <w:rsid w:val="00AC732F"/>
    <w:rsid w:val="00AD00B6"/>
    <w:rsid w:val="00AD13F0"/>
    <w:rsid w:val="00AD4637"/>
    <w:rsid w:val="00AD464C"/>
    <w:rsid w:val="00AD4781"/>
    <w:rsid w:val="00AD6126"/>
    <w:rsid w:val="00AD61BF"/>
    <w:rsid w:val="00AD669B"/>
    <w:rsid w:val="00AD721C"/>
    <w:rsid w:val="00AE013B"/>
    <w:rsid w:val="00AE0199"/>
    <w:rsid w:val="00AE070C"/>
    <w:rsid w:val="00AE095E"/>
    <w:rsid w:val="00AE0A01"/>
    <w:rsid w:val="00AE14EA"/>
    <w:rsid w:val="00AE2232"/>
    <w:rsid w:val="00AE261E"/>
    <w:rsid w:val="00AE2B13"/>
    <w:rsid w:val="00AE31A4"/>
    <w:rsid w:val="00AE40C8"/>
    <w:rsid w:val="00AE4AAF"/>
    <w:rsid w:val="00AE5727"/>
    <w:rsid w:val="00AE652D"/>
    <w:rsid w:val="00AE6748"/>
    <w:rsid w:val="00AE678B"/>
    <w:rsid w:val="00AE6FAE"/>
    <w:rsid w:val="00AE7EE3"/>
    <w:rsid w:val="00AF037C"/>
    <w:rsid w:val="00AF068F"/>
    <w:rsid w:val="00AF08A4"/>
    <w:rsid w:val="00AF0CE8"/>
    <w:rsid w:val="00AF0DA0"/>
    <w:rsid w:val="00AF1460"/>
    <w:rsid w:val="00AF1A7A"/>
    <w:rsid w:val="00AF201E"/>
    <w:rsid w:val="00AF24E7"/>
    <w:rsid w:val="00AF2E5A"/>
    <w:rsid w:val="00AF34BD"/>
    <w:rsid w:val="00AF377A"/>
    <w:rsid w:val="00AF3C2C"/>
    <w:rsid w:val="00AF42D6"/>
    <w:rsid w:val="00AF445C"/>
    <w:rsid w:val="00AF45DD"/>
    <w:rsid w:val="00AF4B95"/>
    <w:rsid w:val="00AF4C62"/>
    <w:rsid w:val="00AF4D2F"/>
    <w:rsid w:val="00AF599E"/>
    <w:rsid w:val="00AF69CF"/>
    <w:rsid w:val="00AF704C"/>
    <w:rsid w:val="00AF7F26"/>
    <w:rsid w:val="00B0189A"/>
    <w:rsid w:val="00B02625"/>
    <w:rsid w:val="00B032FA"/>
    <w:rsid w:val="00B034EC"/>
    <w:rsid w:val="00B0473D"/>
    <w:rsid w:val="00B05FC0"/>
    <w:rsid w:val="00B07D24"/>
    <w:rsid w:val="00B103D1"/>
    <w:rsid w:val="00B10B93"/>
    <w:rsid w:val="00B1131B"/>
    <w:rsid w:val="00B12468"/>
    <w:rsid w:val="00B12698"/>
    <w:rsid w:val="00B12B69"/>
    <w:rsid w:val="00B13648"/>
    <w:rsid w:val="00B147B3"/>
    <w:rsid w:val="00B176BD"/>
    <w:rsid w:val="00B17755"/>
    <w:rsid w:val="00B1783C"/>
    <w:rsid w:val="00B17BE9"/>
    <w:rsid w:val="00B2134A"/>
    <w:rsid w:val="00B2171B"/>
    <w:rsid w:val="00B21ECA"/>
    <w:rsid w:val="00B22202"/>
    <w:rsid w:val="00B23253"/>
    <w:rsid w:val="00B2384C"/>
    <w:rsid w:val="00B23B15"/>
    <w:rsid w:val="00B25C1B"/>
    <w:rsid w:val="00B25ED6"/>
    <w:rsid w:val="00B26B9E"/>
    <w:rsid w:val="00B27F42"/>
    <w:rsid w:val="00B30149"/>
    <w:rsid w:val="00B309D7"/>
    <w:rsid w:val="00B31047"/>
    <w:rsid w:val="00B31F35"/>
    <w:rsid w:val="00B32308"/>
    <w:rsid w:val="00B32CAF"/>
    <w:rsid w:val="00B33297"/>
    <w:rsid w:val="00B34464"/>
    <w:rsid w:val="00B34824"/>
    <w:rsid w:val="00B34CF3"/>
    <w:rsid w:val="00B36BA2"/>
    <w:rsid w:val="00B36D29"/>
    <w:rsid w:val="00B37703"/>
    <w:rsid w:val="00B37A4C"/>
    <w:rsid w:val="00B4001F"/>
    <w:rsid w:val="00B40C5A"/>
    <w:rsid w:val="00B4106A"/>
    <w:rsid w:val="00B4185B"/>
    <w:rsid w:val="00B42106"/>
    <w:rsid w:val="00B421B6"/>
    <w:rsid w:val="00B426AA"/>
    <w:rsid w:val="00B42B42"/>
    <w:rsid w:val="00B43453"/>
    <w:rsid w:val="00B43A4C"/>
    <w:rsid w:val="00B43AC1"/>
    <w:rsid w:val="00B43FB2"/>
    <w:rsid w:val="00B446FB"/>
    <w:rsid w:val="00B44D64"/>
    <w:rsid w:val="00B44E0A"/>
    <w:rsid w:val="00B44FE2"/>
    <w:rsid w:val="00B456D0"/>
    <w:rsid w:val="00B45BD3"/>
    <w:rsid w:val="00B4640F"/>
    <w:rsid w:val="00B46754"/>
    <w:rsid w:val="00B46D88"/>
    <w:rsid w:val="00B46E58"/>
    <w:rsid w:val="00B4794B"/>
    <w:rsid w:val="00B47C76"/>
    <w:rsid w:val="00B508AC"/>
    <w:rsid w:val="00B50EAB"/>
    <w:rsid w:val="00B5160F"/>
    <w:rsid w:val="00B51BFB"/>
    <w:rsid w:val="00B52120"/>
    <w:rsid w:val="00B52373"/>
    <w:rsid w:val="00B52629"/>
    <w:rsid w:val="00B52A91"/>
    <w:rsid w:val="00B52CD4"/>
    <w:rsid w:val="00B5359C"/>
    <w:rsid w:val="00B5385F"/>
    <w:rsid w:val="00B542AD"/>
    <w:rsid w:val="00B5537C"/>
    <w:rsid w:val="00B55741"/>
    <w:rsid w:val="00B56138"/>
    <w:rsid w:val="00B56AED"/>
    <w:rsid w:val="00B56F3F"/>
    <w:rsid w:val="00B57923"/>
    <w:rsid w:val="00B57E90"/>
    <w:rsid w:val="00B60236"/>
    <w:rsid w:val="00B619DD"/>
    <w:rsid w:val="00B6231B"/>
    <w:rsid w:val="00B625A0"/>
    <w:rsid w:val="00B63D8A"/>
    <w:rsid w:val="00B64589"/>
    <w:rsid w:val="00B675B7"/>
    <w:rsid w:val="00B70036"/>
    <w:rsid w:val="00B703A2"/>
    <w:rsid w:val="00B7055B"/>
    <w:rsid w:val="00B70E16"/>
    <w:rsid w:val="00B71402"/>
    <w:rsid w:val="00B7153C"/>
    <w:rsid w:val="00B72AE0"/>
    <w:rsid w:val="00B72EF5"/>
    <w:rsid w:val="00B72F8A"/>
    <w:rsid w:val="00B737CA"/>
    <w:rsid w:val="00B73EA8"/>
    <w:rsid w:val="00B745A9"/>
    <w:rsid w:val="00B74A84"/>
    <w:rsid w:val="00B74F76"/>
    <w:rsid w:val="00B75A47"/>
    <w:rsid w:val="00B7655A"/>
    <w:rsid w:val="00B76795"/>
    <w:rsid w:val="00B767AA"/>
    <w:rsid w:val="00B80053"/>
    <w:rsid w:val="00B80197"/>
    <w:rsid w:val="00B80238"/>
    <w:rsid w:val="00B802D7"/>
    <w:rsid w:val="00B80C19"/>
    <w:rsid w:val="00B80FA0"/>
    <w:rsid w:val="00B816A6"/>
    <w:rsid w:val="00B8284D"/>
    <w:rsid w:val="00B82D32"/>
    <w:rsid w:val="00B82DBD"/>
    <w:rsid w:val="00B834D2"/>
    <w:rsid w:val="00B83701"/>
    <w:rsid w:val="00B83889"/>
    <w:rsid w:val="00B83F1B"/>
    <w:rsid w:val="00B84214"/>
    <w:rsid w:val="00B84343"/>
    <w:rsid w:val="00B846F7"/>
    <w:rsid w:val="00B84977"/>
    <w:rsid w:val="00B85AAB"/>
    <w:rsid w:val="00B8623B"/>
    <w:rsid w:val="00B86613"/>
    <w:rsid w:val="00B86660"/>
    <w:rsid w:val="00B86CDC"/>
    <w:rsid w:val="00B87825"/>
    <w:rsid w:val="00B87A5F"/>
    <w:rsid w:val="00B90A2F"/>
    <w:rsid w:val="00B90B0B"/>
    <w:rsid w:val="00B910F8"/>
    <w:rsid w:val="00B914D9"/>
    <w:rsid w:val="00B92781"/>
    <w:rsid w:val="00B927DD"/>
    <w:rsid w:val="00B93078"/>
    <w:rsid w:val="00B9343F"/>
    <w:rsid w:val="00B93739"/>
    <w:rsid w:val="00B93AFB"/>
    <w:rsid w:val="00B93CD4"/>
    <w:rsid w:val="00B941B0"/>
    <w:rsid w:val="00B94D0D"/>
    <w:rsid w:val="00B95078"/>
    <w:rsid w:val="00B95B50"/>
    <w:rsid w:val="00BA00A5"/>
    <w:rsid w:val="00BA06DD"/>
    <w:rsid w:val="00BA0F32"/>
    <w:rsid w:val="00BA1A22"/>
    <w:rsid w:val="00BA1BD4"/>
    <w:rsid w:val="00BA1DAF"/>
    <w:rsid w:val="00BA30B1"/>
    <w:rsid w:val="00BA329C"/>
    <w:rsid w:val="00BA367C"/>
    <w:rsid w:val="00BA39CC"/>
    <w:rsid w:val="00BA3D77"/>
    <w:rsid w:val="00BA4359"/>
    <w:rsid w:val="00BA570F"/>
    <w:rsid w:val="00BA59EE"/>
    <w:rsid w:val="00BA660B"/>
    <w:rsid w:val="00BA6D3F"/>
    <w:rsid w:val="00BA7614"/>
    <w:rsid w:val="00BA7BE1"/>
    <w:rsid w:val="00BA7CBD"/>
    <w:rsid w:val="00BB0B57"/>
    <w:rsid w:val="00BB0B5F"/>
    <w:rsid w:val="00BB151E"/>
    <w:rsid w:val="00BB2C47"/>
    <w:rsid w:val="00BB3168"/>
    <w:rsid w:val="00BB404A"/>
    <w:rsid w:val="00BB5F4B"/>
    <w:rsid w:val="00BB672F"/>
    <w:rsid w:val="00BC107E"/>
    <w:rsid w:val="00BC13ED"/>
    <w:rsid w:val="00BC14BD"/>
    <w:rsid w:val="00BC2038"/>
    <w:rsid w:val="00BC2A04"/>
    <w:rsid w:val="00BC2BCE"/>
    <w:rsid w:val="00BC36E0"/>
    <w:rsid w:val="00BC44C2"/>
    <w:rsid w:val="00BC51B1"/>
    <w:rsid w:val="00BC58F6"/>
    <w:rsid w:val="00BC62FA"/>
    <w:rsid w:val="00BC6B7C"/>
    <w:rsid w:val="00BC781D"/>
    <w:rsid w:val="00BC7DEB"/>
    <w:rsid w:val="00BC7F45"/>
    <w:rsid w:val="00BD0A77"/>
    <w:rsid w:val="00BD1A6F"/>
    <w:rsid w:val="00BD2A73"/>
    <w:rsid w:val="00BD3838"/>
    <w:rsid w:val="00BD3B87"/>
    <w:rsid w:val="00BD3E41"/>
    <w:rsid w:val="00BD4EAF"/>
    <w:rsid w:val="00BD520A"/>
    <w:rsid w:val="00BD60B5"/>
    <w:rsid w:val="00BD6136"/>
    <w:rsid w:val="00BD699F"/>
    <w:rsid w:val="00BD6E1D"/>
    <w:rsid w:val="00BD7179"/>
    <w:rsid w:val="00BD79AB"/>
    <w:rsid w:val="00BE0587"/>
    <w:rsid w:val="00BE06C4"/>
    <w:rsid w:val="00BE16A5"/>
    <w:rsid w:val="00BE2036"/>
    <w:rsid w:val="00BE3FE7"/>
    <w:rsid w:val="00BE47DE"/>
    <w:rsid w:val="00BE4C1E"/>
    <w:rsid w:val="00BE50A9"/>
    <w:rsid w:val="00BE59BC"/>
    <w:rsid w:val="00BE5EF1"/>
    <w:rsid w:val="00BE61BC"/>
    <w:rsid w:val="00BE61CD"/>
    <w:rsid w:val="00BE758B"/>
    <w:rsid w:val="00BF0D9B"/>
    <w:rsid w:val="00BF15CB"/>
    <w:rsid w:val="00BF39CA"/>
    <w:rsid w:val="00BF3A55"/>
    <w:rsid w:val="00BF4764"/>
    <w:rsid w:val="00BF4FEB"/>
    <w:rsid w:val="00BF528B"/>
    <w:rsid w:val="00BF60FA"/>
    <w:rsid w:val="00BF6789"/>
    <w:rsid w:val="00BF7099"/>
    <w:rsid w:val="00BF78C2"/>
    <w:rsid w:val="00C00F0C"/>
    <w:rsid w:val="00C017C7"/>
    <w:rsid w:val="00C019FF"/>
    <w:rsid w:val="00C01E44"/>
    <w:rsid w:val="00C02375"/>
    <w:rsid w:val="00C03D53"/>
    <w:rsid w:val="00C03E45"/>
    <w:rsid w:val="00C04BF6"/>
    <w:rsid w:val="00C057CF"/>
    <w:rsid w:val="00C05B4E"/>
    <w:rsid w:val="00C05B7F"/>
    <w:rsid w:val="00C05E50"/>
    <w:rsid w:val="00C074D5"/>
    <w:rsid w:val="00C100E2"/>
    <w:rsid w:val="00C10699"/>
    <w:rsid w:val="00C10BD9"/>
    <w:rsid w:val="00C11B7F"/>
    <w:rsid w:val="00C1349E"/>
    <w:rsid w:val="00C144EC"/>
    <w:rsid w:val="00C14F77"/>
    <w:rsid w:val="00C15E34"/>
    <w:rsid w:val="00C16EFD"/>
    <w:rsid w:val="00C17291"/>
    <w:rsid w:val="00C17DF2"/>
    <w:rsid w:val="00C2093C"/>
    <w:rsid w:val="00C20A76"/>
    <w:rsid w:val="00C22556"/>
    <w:rsid w:val="00C2256D"/>
    <w:rsid w:val="00C22A4D"/>
    <w:rsid w:val="00C22EED"/>
    <w:rsid w:val="00C23E0D"/>
    <w:rsid w:val="00C243FB"/>
    <w:rsid w:val="00C247FA"/>
    <w:rsid w:val="00C24C63"/>
    <w:rsid w:val="00C26AB2"/>
    <w:rsid w:val="00C26D83"/>
    <w:rsid w:val="00C2755C"/>
    <w:rsid w:val="00C27611"/>
    <w:rsid w:val="00C27A18"/>
    <w:rsid w:val="00C30F28"/>
    <w:rsid w:val="00C32EAC"/>
    <w:rsid w:val="00C3355D"/>
    <w:rsid w:val="00C354D5"/>
    <w:rsid w:val="00C355BC"/>
    <w:rsid w:val="00C36AA1"/>
    <w:rsid w:val="00C36E76"/>
    <w:rsid w:val="00C37134"/>
    <w:rsid w:val="00C371CB"/>
    <w:rsid w:val="00C3724C"/>
    <w:rsid w:val="00C37305"/>
    <w:rsid w:val="00C37A2F"/>
    <w:rsid w:val="00C37FD3"/>
    <w:rsid w:val="00C40393"/>
    <w:rsid w:val="00C4061E"/>
    <w:rsid w:val="00C40EB2"/>
    <w:rsid w:val="00C41194"/>
    <w:rsid w:val="00C41930"/>
    <w:rsid w:val="00C41BD0"/>
    <w:rsid w:val="00C43727"/>
    <w:rsid w:val="00C44F70"/>
    <w:rsid w:val="00C450C0"/>
    <w:rsid w:val="00C456A0"/>
    <w:rsid w:val="00C45E7A"/>
    <w:rsid w:val="00C468B4"/>
    <w:rsid w:val="00C46C0A"/>
    <w:rsid w:val="00C47055"/>
    <w:rsid w:val="00C47176"/>
    <w:rsid w:val="00C4770A"/>
    <w:rsid w:val="00C47953"/>
    <w:rsid w:val="00C47A7A"/>
    <w:rsid w:val="00C50B68"/>
    <w:rsid w:val="00C50C91"/>
    <w:rsid w:val="00C510DA"/>
    <w:rsid w:val="00C51411"/>
    <w:rsid w:val="00C52100"/>
    <w:rsid w:val="00C523A0"/>
    <w:rsid w:val="00C535B9"/>
    <w:rsid w:val="00C53A96"/>
    <w:rsid w:val="00C54DFC"/>
    <w:rsid w:val="00C55547"/>
    <w:rsid w:val="00C55B01"/>
    <w:rsid w:val="00C55D65"/>
    <w:rsid w:val="00C57902"/>
    <w:rsid w:val="00C57B17"/>
    <w:rsid w:val="00C602A4"/>
    <w:rsid w:val="00C60436"/>
    <w:rsid w:val="00C6057F"/>
    <w:rsid w:val="00C619E2"/>
    <w:rsid w:val="00C61DAA"/>
    <w:rsid w:val="00C61FD8"/>
    <w:rsid w:val="00C62B8A"/>
    <w:rsid w:val="00C62E66"/>
    <w:rsid w:val="00C63D4E"/>
    <w:rsid w:val="00C63E53"/>
    <w:rsid w:val="00C6591F"/>
    <w:rsid w:val="00C65FA4"/>
    <w:rsid w:val="00C66C98"/>
    <w:rsid w:val="00C673A3"/>
    <w:rsid w:val="00C6764A"/>
    <w:rsid w:val="00C70453"/>
    <w:rsid w:val="00C71014"/>
    <w:rsid w:val="00C71106"/>
    <w:rsid w:val="00C7181B"/>
    <w:rsid w:val="00C71947"/>
    <w:rsid w:val="00C72A3E"/>
    <w:rsid w:val="00C7365A"/>
    <w:rsid w:val="00C73E0F"/>
    <w:rsid w:val="00C744B8"/>
    <w:rsid w:val="00C74ABD"/>
    <w:rsid w:val="00C74C2E"/>
    <w:rsid w:val="00C751EB"/>
    <w:rsid w:val="00C75925"/>
    <w:rsid w:val="00C75A1B"/>
    <w:rsid w:val="00C75B37"/>
    <w:rsid w:val="00C80490"/>
    <w:rsid w:val="00C82A39"/>
    <w:rsid w:val="00C83BEB"/>
    <w:rsid w:val="00C83D89"/>
    <w:rsid w:val="00C84140"/>
    <w:rsid w:val="00C84446"/>
    <w:rsid w:val="00C84504"/>
    <w:rsid w:val="00C84FCC"/>
    <w:rsid w:val="00C85BF0"/>
    <w:rsid w:val="00C86ECC"/>
    <w:rsid w:val="00C876D9"/>
    <w:rsid w:val="00C900C1"/>
    <w:rsid w:val="00C906CB"/>
    <w:rsid w:val="00C90FF8"/>
    <w:rsid w:val="00C91A89"/>
    <w:rsid w:val="00C929B2"/>
    <w:rsid w:val="00C93356"/>
    <w:rsid w:val="00C937A8"/>
    <w:rsid w:val="00C94029"/>
    <w:rsid w:val="00C9471E"/>
    <w:rsid w:val="00C9508B"/>
    <w:rsid w:val="00C95785"/>
    <w:rsid w:val="00C95CE6"/>
    <w:rsid w:val="00C9623A"/>
    <w:rsid w:val="00C96546"/>
    <w:rsid w:val="00C96E4E"/>
    <w:rsid w:val="00C97809"/>
    <w:rsid w:val="00CA0087"/>
    <w:rsid w:val="00CA0498"/>
    <w:rsid w:val="00CA0D7A"/>
    <w:rsid w:val="00CA0F20"/>
    <w:rsid w:val="00CA13B9"/>
    <w:rsid w:val="00CA1BD8"/>
    <w:rsid w:val="00CA37BD"/>
    <w:rsid w:val="00CA49C1"/>
    <w:rsid w:val="00CA4F15"/>
    <w:rsid w:val="00CA5674"/>
    <w:rsid w:val="00CA70F7"/>
    <w:rsid w:val="00CA718F"/>
    <w:rsid w:val="00CA74BD"/>
    <w:rsid w:val="00CA7771"/>
    <w:rsid w:val="00CB15C1"/>
    <w:rsid w:val="00CB16E3"/>
    <w:rsid w:val="00CB1B73"/>
    <w:rsid w:val="00CB296E"/>
    <w:rsid w:val="00CB3B3D"/>
    <w:rsid w:val="00CB41EE"/>
    <w:rsid w:val="00CB4A72"/>
    <w:rsid w:val="00CB5135"/>
    <w:rsid w:val="00CB5775"/>
    <w:rsid w:val="00CB5903"/>
    <w:rsid w:val="00CB5C4A"/>
    <w:rsid w:val="00CB6640"/>
    <w:rsid w:val="00CB69E1"/>
    <w:rsid w:val="00CB6FD5"/>
    <w:rsid w:val="00CB7525"/>
    <w:rsid w:val="00CC00C4"/>
    <w:rsid w:val="00CC0165"/>
    <w:rsid w:val="00CC0515"/>
    <w:rsid w:val="00CC08AB"/>
    <w:rsid w:val="00CC0D76"/>
    <w:rsid w:val="00CC0EBC"/>
    <w:rsid w:val="00CC15D2"/>
    <w:rsid w:val="00CC1D0C"/>
    <w:rsid w:val="00CC33B8"/>
    <w:rsid w:val="00CC341D"/>
    <w:rsid w:val="00CC35B7"/>
    <w:rsid w:val="00CC37DD"/>
    <w:rsid w:val="00CC3FED"/>
    <w:rsid w:val="00CC4242"/>
    <w:rsid w:val="00CC5546"/>
    <w:rsid w:val="00CC5551"/>
    <w:rsid w:val="00CC6B64"/>
    <w:rsid w:val="00CC6F18"/>
    <w:rsid w:val="00CC76F5"/>
    <w:rsid w:val="00CD0A0D"/>
    <w:rsid w:val="00CD0AE2"/>
    <w:rsid w:val="00CD24ED"/>
    <w:rsid w:val="00CD29B5"/>
    <w:rsid w:val="00CD2E5B"/>
    <w:rsid w:val="00CD3853"/>
    <w:rsid w:val="00CD4566"/>
    <w:rsid w:val="00CD4795"/>
    <w:rsid w:val="00CD4C2B"/>
    <w:rsid w:val="00CD4F1B"/>
    <w:rsid w:val="00CD55B3"/>
    <w:rsid w:val="00CD5AC7"/>
    <w:rsid w:val="00CD5D66"/>
    <w:rsid w:val="00CD5EFF"/>
    <w:rsid w:val="00CD6197"/>
    <w:rsid w:val="00CD67E5"/>
    <w:rsid w:val="00CD7166"/>
    <w:rsid w:val="00CD76B3"/>
    <w:rsid w:val="00CD77BF"/>
    <w:rsid w:val="00CD790F"/>
    <w:rsid w:val="00CD7942"/>
    <w:rsid w:val="00CE070F"/>
    <w:rsid w:val="00CE0FE7"/>
    <w:rsid w:val="00CE253A"/>
    <w:rsid w:val="00CE2546"/>
    <w:rsid w:val="00CE2FDB"/>
    <w:rsid w:val="00CE3331"/>
    <w:rsid w:val="00CE39AD"/>
    <w:rsid w:val="00CE4EF7"/>
    <w:rsid w:val="00CE50B0"/>
    <w:rsid w:val="00CE50BB"/>
    <w:rsid w:val="00CE556B"/>
    <w:rsid w:val="00CE558A"/>
    <w:rsid w:val="00CE5A36"/>
    <w:rsid w:val="00CE6024"/>
    <w:rsid w:val="00CE668B"/>
    <w:rsid w:val="00CE66C8"/>
    <w:rsid w:val="00CE6CE6"/>
    <w:rsid w:val="00CE6E24"/>
    <w:rsid w:val="00CE6F59"/>
    <w:rsid w:val="00CE7054"/>
    <w:rsid w:val="00CE794C"/>
    <w:rsid w:val="00CE7E78"/>
    <w:rsid w:val="00CF0178"/>
    <w:rsid w:val="00CF01BC"/>
    <w:rsid w:val="00CF034A"/>
    <w:rsid w:val="00CF0F08"/>
    <w:rsid w:val="00CF1D7E"/>
    <w:rsid w:val="00CF26AC"/>
    <w:rsid w:val="00CF320F"/>
    <w:rsid w:val="00CF37E4"/>
    <w:rsid w:val="00CF3BCC"/>
    <w:rsid w:val="00CF4323"/>
    <w:rsid w:val="00CF4686"/>
    <w:rsid w:val="00CF534E"/>
    <w:rsid w:val="00CF61E3"/>
    <w:rsid w:val="00D00918"/>
    <w:rsid w:val="00D00C71"/>
    <w:rsid w:val="00D00F39"/>
    <w:rsid w:val="00D01446"/>
    <w:rsid w:val="00D015E5"/>
    <w:rsid w:val="00D01F6F"/>
    <w:rsid w:val="00D02380"/>
    <w:rsid w:val="00D02721"/>
    <w:rsid w:val="00D02B83"/>
    <w:rsid w:val="00D03A76"/>
    <w:rsid w:val="00D03CF4"/>
    <w:rsid w:val="00D03EF1"/>
    <w:rsid w:val="00D03F89"/>
    <w:rsid w:val="00D04564"/>
    <w:rsid w:val="00D047C2"/>
    <w:rsid w:val="00D04A28"/>
    <w:rsid w:val="00D04C26"/>
    <w:rsid w:val="00D04D6B"/>
    <w:rsid w:val="00D052E6"/>
    <w:rsid w:val="00D06E9E"/>
    <w:rsid w:val="00D06F6B"/>
    <w:rsid w:val="00D07615"/>
    <w:rsid w:val="00D07D3C"/>
    <w:rsid w:val="00D07D40"/>
    <w:rsid w:val="00D07E0F"/>
    <w:rsid w:val="00D100FE"/>
    <w:rsid w:val="00D1079E"/>
    <w:rsid w:val="00D10DC3"/>
    <w:rsid w:val="00D1348E"/>
    <w:rsid w:val="00D13AE5"/>
    <w:rsid w:val="00D15CA4"/>
    <w:rsid w:val="00D1664F"/>
    <w:rsid w:val="00D16FEC"/>
    <w:rsid w:val="00D175AD"/>
    <w:rsid w:val="00D1766F"/>
    <w:rsid w:val="00D17E59"/>
    <w:rsid w:val="00D20038"/>
    <w:rsid w:val="00D200BB"/>
    <w:rsid w:val="00D20BC6"/>
    <w:rsid w:val="00D20FF9"/>
    <w:rsid w:val="00D21121"/>
    <w:rsid w:val="00D21547"/>
    <w:rsid w:val="00D21F98"/>
    <w:rsid w:val="00D23E2D"/>
    <w:rsid w:val="00D24274"/>
    <w:rsid w:val="00D2427F"/>
    <w:rsid w:val="00D246BB"/>
    <w:rsid w:val="00D24952"/>
    <w:rsid w:val="00D271FD"/>
    <w:rsid w:val="00D315A4"/>
    <w:rsid w:val="00D31C59"/>
    <w:rsid w:val="00D3444F"/>
    <w:rsid w:val="00D3492C"/>
    <w:rsid w:val="00D3608D"/>
    <w:rsid w:val="00D362D2"/>
    <w:rsid w:val="00D36ABC"/>
    <w:rsid w:val="00D3791F"/>
    <w:rsid w:val="00D417E2"/>
    <w:rsid w:val="00D41939"/>
    <w:rsid w:val="00D421B8"/>
    <w:rsid w:val="00D426E7"/>
    <w:rsid w:val="00D4298D"/>
    <w:rsid w:val="00D42C81"/>
    <w:rsid w:val="00D43DAF"/>
    <w:rsid w:val="00D442D0"/>
    <w:rsid w:val="00D4465F"/>
    <w:rsid w:val="00D45F35"/>
    <w:rsid w:val="00D5127B"/>
    <w:rsid w:val="00D53D61"/>
    <w:rsid w:val="00D55888"/>
    <w:rsid w:val="00D55F2C"/>
    <w:rsid w:val="00D56A20"/>
    <w:rsid w:val="00D57309"/>
    <w:rsid w:val="00D5789F"/>
    <w:rsid w:val="00D579D8"/>
    <w:rsid w:val="00D60159"/>
    <w:rsid w:val="00D6074E"/>
    <w:rsid w:val="00D60FB3"/>
    <w:rsid w:val="00D6297B"/>
    <w:rsid w:val="00D62DA1"/>
    <w:rsid w:val="00D63004"/>
    <w:rsid w:val="00D647B4"/>
    <w:rsid w:val="00D650FD"/>
    <w:rsid w:val="00D65F92"/>
    <w:rsid w:val="00D66905"/>
    <w:rsid w:val="00D6796F"/>
    <w:rsid w:val="00D67AFD"/>
    <w:rsid w:val="00D67BD9"/>
    <w:rsid w:val="00D72101"/>
    <w:rsid w:val="00D7241F"/>
    <w:rsid w:val="00D73F49"/>
    <w:rsid w:val="00D7407C"/>
    <w:rsid w:val="00D74B1E"/>
    <w:rsid w:val="00D74B74"/>
    <w:rsid w:val="00D7579B"/>
    <w:rsid w:val="00D768C6"/>
    <w:rsid w:val="00D76A6B"/>
    <w:rsid w:val="00D7756E"/>
    <w:rsid w:val="00D7760C"/>
    <w:rsid w:val="00D77A41"/>
    <w:rsid w:val="00D8114C"/>
    <w:rsid w:val="00D83D93"/>
    <w:rsid w:val="00D83EAC"/>
    <w:rsid w:val="00D84751"/>
    <w:rsid w:val="00D852A4"/>
    <w:rsid w:val="00D852E2"/>
    <w:rsid w:val="00D85AF0"/>
    <w:rsid w:val="00D86BE4"/>
    <w:rsid w:val="00D86CE8"/>
    <w:rsid w:val="00D900A7"/>
    <w:rsid w:val="00D90708"/>
    <w:rsid w:val="00D90E41"/>
    <w:rsid w:val="00D91D97"/>
    <w:rsid w:val="00D92284"/>
    <w:rsid w:val="00D9299F"/>
    <w:rsid w:val="00D94440"/>
    <w:rsid w:val="00D94454"/>
    <w:rsid w:val="00D94D14"/>
    <w:rsid w:val="00D94ED7"/>
    <w:rsid w:val="00D95C4F"/>
    <w:rsid w:val="00D964D2"/>
    <w:rsid w:val="00D97AD3"/>
    <w:rsid w:val="00DA02F9"/>
    <w:rsid w:val="00DA0842"/>
    <w:rsid w:val="00DA0AEB"/>
    <w:rsid w:val="00DA16BE"/>
    <w:rsid w:val="00DA2B8F"/>
    <w:rsid w:val="00DA2BB7"/>
    <w:rsid w:val="00DA30DA"/>
    <w:rsid w:val="00DA31EF"/>
    <w:rsid w:val="00DA34C9"/>
    <w:rsid w:val="00DA3EA5"/>
    <w:rsid w:val="00DA488F"/>
    <w:rsid w:val="00DA6021"/>
    <w:rsid w:val="00DA62F2"/>
    <w:rsid w:val="00DA7B2A"/>
    <w:rsid w:val="00DA7ED0"/>
    <w:rsid w:val="00DB05B6"/>
    <w:rsid w:val="00DB0B3C"/>
    <w:rsid w:val="00DB0BA0"/>
    <w:rsid w:val="00DB1277"/>
    <w:rsid w:val="00DB1A0E"/>
    <w:rsid w:val="00DB1E42"/>
    <w:rsid w:val="00DB1ED9"/>
    <w:rsid w:val="00DB2673"/>
    <w:rsid w:val="00DB2E12"/>
    <w:rsid w:val="00DB2EFF"/>
    <w:rsid w:val="00DB3DFA"/>
    <w:rsid w:val="00DB3F23"/>
    <w:rsid w:val="00DB3F95"/>
    <w:rsid w:val="00DB463F"/>
    <w:rsid w:val="00DB4F8B"/>
    <w:rsid w:val="00DB6914"/>
    <w:rsid w:val="00DC00CC"/>
    <w:rsid w:val="00DC193A"/>
    <w:rsid w:val="00DC1B22"/>
    <w:rsid w:val="00DC1E73"/>
    <w:rsid w:val="00DC259E"/>
    <w:rsid w:val="00DC3278"/>
    <w:rsid w:val="00DC3DD5"/>
    <w:rsid w:val="00DC417A"/>
    <w:rsid w:val="00DC418D"/>
    <w:rsid w:val="00DC4374"/>
    <w:rsid w:val="00DC45C0"/>
    <w:rsid w:val="00DC5552"/>
    <w:rsid w:val="00DC6EFB"/>
    <w:rsid w:val="00DD0579"/>
    <w:rsid w:val="00DD081C"/>
    <w:rsid w:val="00DD0D0C"/>
    <w:rsid w:val="00DD1000"/>
    <w:rsid w:val="00DD12EA"/>
    <w:rsid w:val="00DD19E9"/>
    <w:rsid w:val="00DD1AA8"/>
    <w:rsid w:val="00DD20EA"/>
    <w:rsid w:val="00DD22C3"/>
    <w:rsid w:val="00DD326E"/>
    <w:rsid w:val="00DD32EF"/>
    <w:rsid w:val="00DD3367"/>
    <w:rsid w:val="00DD4070"/>
    <w:rsid w:val="00DD4741"/>
    <w:rsid w:val="00DD4A5C"/>
    <w:rsid w:val="00DD5DB4"/>
    <w:rsid w:val="00DD6DC9"/>
    <w:rsid w:val="00DD75EF"/>
    <w:rsid w:val="00DD7E54"/>
    <w:rsid w:val="00DE012B"/>
    <w:rsid w:val="00DE0409"/>
    <w:rsid w:val="00DE11E6"/>
    <w:rsid w:val="00DE393B"/>
    <w:rsid w:val="00DE3CD7"/>
    <w:rsid w:val="00DE49E1"/>
    <w:rsid w:val="00DE4BAC"/>
    <w:rsid w:val="00DE4C65"/>
    <w:rsid w:val="00DE52CD"/>
    <w:rsid w:val="00DE567E"/>
    <w:rsid w:val="00DE5B5E"/>
    <w:rsid w:val="00DE6548"/>
    <w:rsid w:val="00DE6A9F"/>
    <w:rsid w:val="00DE734B"/>
    <w:rsid w:val="00DE75EE"/>
    <w:rsid w:val="00DE7885"/>
    <w:rsid w:val="00DF01FA"/>
    <w:rsid w:val="00DF0926"/>
    <w:rsid w:val="00DF0AE3"/>
    <w:rsid w:val="00DF202B"/>
    <w:rsid w:val="00DF2671"/>
    <w:rsid w:val="00DF2E86"/>
    <w:rsid w:val="00DF33D9"/>
    <w:rsid w:val="00DF34B8"/>
    <w:rsid w:val="00DF3C26"/>
    <w:rsid w:val="00DF6C16"/>
    <w:rsid w:val="00DF767B"/>
    <w:rsid w:val="00E0001A"/>
    <w:rsid w:val="00E00E2A"/>
    <w:rsid w:val="00E019BF"/>
    <w:rsid w:val="00E01FC4"/>
    <w:rsid w:val="00E01FE3"/>
    <w:rsid w:val="00E036F9"/>
    <w:rsid w:val="00E03D59"/>
    <w:rsid w:val="00E04CD8"/>
    <w:rsid w:val="00E05B93"/>
    <w:rsid w:val="00E05BD8"/>
    <w:rsid w:val="00E05DBD"/>
    <w:rsid w:val="00E063F3"/>
    <w:rsid w:val="00E06551"/>
    <w:rsid w:val="00E065A5"/>
    <w:rsid w:val="00E06A56"/>
    <w:rsid w:val="00E06B1A"/>
    <w:rsid w:val="00E07129"/>
    <w:rsid w:val="00E073AF"/>
    <w:rsid w:val="00E10A7B"/>
    <w:rsid w:val="00E10D60"/>
    <w:rsid w:val="00E11839"/>
    <w:rsid w:val="00E129C0"/>
    <w:rsid w:val="00E1330A"/>
    <w:rsid w:val="00E13A5E"/>
    <w:rsid w:val="00E1430C"/>
    <w:rsid w:val="00E1487F"/>
    <w:rsid w:val="00E14F74"/>
    <w:rsid w:val="00E172DC"/>
    <w:rsid w:val="00E17413"/>
    <w:rsid w:val="00E1774B"/>
    <w:rsid w:val="00E20051"/>
    <w:rsid w:val="00E206E0"/>
    <w:rsid w:val="00E20CCD"/>
    <w:rsid w:val="00E21617"/>
    <w:rsid w:val="00E21B69"/>
    <w:rsid w:val="00E21B7A"/>
    <w:rsid w:val="00E23185"/>
    <w:rsid w:val="00E23211"/>
    <w:rsid w:val="00E23DC9"/>
    <w:rsid w:val="00E25808"/>
    <w:rsid w:val="00E27573"/>
    <w:rsid w:val="00E27DFA"/>
    <w:rsid w:val="00E32A46"/>
    <w:rsid w:val="00E32E2A"/>
    <w:rsid w:val="00E32F21"/>
    <w:rsid w:val="00E3390B"/>
    <w:rsid w:val="00E33EA6"/>
    <w:rsid w:val="00E34869"/>
    <w:rsid w:val="00E34C63"/>
    <w:rsid w:val="00E37855"/>
    <w:rsid w:val="00E40AB7"/>
    <w:rsid w:val="00E40F3C"/>
    <w:rsid w:val="00E410EC"/>
    <w:rsid w:val="00E41FFF"/>
    <w:rsid w:val="00E42052"/>
    <w:rsid w:val="00E43E90"/>
    <w:rsid w:val="00E44230"/>
    <w:rsid w:val="00E44877"/>
    <w:rsid w:val="00E45893"/>
    <w:rsid w:val="00E460AD"/>
    <w:rsid w:val="00E46158"/>
    <w:rsid w:val="00E471DB"/>
    <w:rsid w:val="00E4763A"/>
    <w:rsid w:val="00E4798D"/>
    <w:rsid w:val="00E47A56"/>
    <w:rsid w:val="00E47DC4"/>
    <w:rsid w:val="00E500FF"/>
    <w:rsid w:val="00E514B6"/>
    <w:rsid w:val="00E526F8"/>
    <w:rsid w:val="00E539D9"/>
    <w:rsid w:val="00E547CD"/>
    <w:rsid w:val="00E548C7"/>
    <w:rsid w:val="00E54A57"/>
    <w:rsid w:val="00E571C5"/>
    <w:rsid w:val="00E60259"/>
    <w:rsid w:val="00E602A7"/>
    <w:rsid w:val="00E602D5"/>
    <w:rsid w:val="00E617A3"/>
    <w:rsid w:val="00E63412"/>
    <w:rsid w:val="00E65365"/>
    <w:rsid w:val="00E65DEE"/>
    <w:rsid w:val="00E66315"/>
    <w:rsid w:val="00E663D4"/>
    <w:rsid w:val="00E6698F"/>
    <w:rsid w:val="00E67851"/>
    <w:rsid w:val="00E678CB"/>
    <w:rsid w:val="00E67A53"/>
    <w:rsid w:val="00E70074"/>
    <w:rsid w:val="00E7013C"/>
    <w:rsid w:val="00E701A6"/>
    <w:rsid w:val="00E7022C"/>
    <w:rsid w:val="00E708C5"/>
    <w:rsid w:val="00E70B98"/>
    <w:rsid w:val="00E72017"/>
    <w:rsid w:val="00E7394F"/>
    <w:rsid w:val="00E73AC8"/>
    <w:rsid w:val="00E748DA"/>
    <w:rsid w:val="00E74E3B"/>
    <w:rsid w:val="00E7612A"/>
    <w:rsid w:val="00E76ADE"/>
    <w:rsid w:val="00E771EB"/>
    <w:rsid w:val="00E77E28"/>
    <w:rsid w:val="00E806AD"/>
    <w:rsid w:val="00E812E2"/>
    <w:rsid w:val="00E81A75"/>
    <w:rsid w:val="00E83470"/>
    <w:rsid w:val="00E8397C"/>
    <w:rsid w:val="00E849FE"/>
    <w:rsid w:val="00E84E24"/>
    <w:rsid w:val="00E85356"/>
    <w:rsid w:val="00E8719A"/>
    <w:rsid w:val="00E87416"/>
    <w:rsid w:val="00E87E77"/>
    <w:rsid w:val="00E90A77"/>
    <w:rsid w:val="00E92ECC"/>
    <w:rsid w:val="00E93366"/>
    <w:rsid w:val="00E93A3F"/>
    <w:rsid w:val="00E93E06"/>
    <w:rsid w:val="00E942DC"/>
    <w:rsid w:val="00E94FB6"/>
    <w:rsid w:val="00E95836"/>
    <w:rsid w:val="00E959E8"/>
    <w:rsid w:val="00E97575"/>
    <w:rsid w:val="00E97BDA"/>
    <w:rsid w:val="00E97CD7"/>
    <w:rsid w:val="00EA01CD"/>
    <w:rsid w:val="00EA02F5"/>
    <w:rsid w:val="00EA0C45"/>
    <w:rsid w:val="00EA0FAC"/>
    <w:rsid w:val="00EA16B8"/>
    <w:rsid w:val="00EA2446"/>
    <w:rsid w:val="00EA25A7"/>
    <w:rsid w:val="00EA270F"/>
    <w:rsid w:val="00EA2C50"/>
    <w:rsid w:val="00EA2D4F"/>
    <w:rsid w:val="00EA30B8"/>
    <w:rsid w:val="00EA3582"/>
    <w:rsid w:val="00EA3669"/>
    <w:rsid w:val="00EA39F7"/>
    <w:rsid w:val="00EA4781"/>
    <w:rsid w:val="00EA4CAD"/>
    <w:rsid w:val="00EA4E6E"/>
    <w:rsid w:val="00EA5934"/>
    <w:rsid w:val="00EA7006"/>
    <w:rsid w:val="00EA792A"/>
    <w:rsid w:val="00EA7CE7"/>
    <w:rsid w:val="00EA7DEE"/>
    <w:rsid w:val="00EA7E98"/>
    <w:rsid w:val="00EB005A"/>
    <w:rsid w:val="00EB1554"/>
    <w:rsid w:val="00EB2054"/>
    <w:rsid w:val="00EB2269"/>
    <w:rsid w:val="00EB23B4"/>
    <w:rsid w:val="00EB274F"/>
    <w:rsid w:val="00EB3971"/>
    <w:rsid w:val="00EB4AEC"/>
    <w:rsid w:val="00EB4C71"/>
    <w:rsid w:val="00EB4EE4"/>
    <w:rsid w:val="00EB51E2"/>
    <w:rsid w:val="00EB5661"/>
    <w:rsid w:val="00EB57A4"/>
    <w:rsid w:val="00EB78CC"/>
    <w:rsid w:val="00EC07EF"/>
    <w:rsid w:val="00EC1485"/>
    <w:rsid w:val="00EC1B9D"/>
    <w:rsid w:val="00EC1F7F"/>
    <w:rsid w:val="00EC2A55"/>
    <w:rsid w:val="00EC3A64"/>
    <w:rsid w:val="00EC4F56"/>
    <w:rsid w:val="00EC5B03"/>
    <w:rsid w:val="00EC660C"/>
    <w:rsid w:val="00EC7F05"/>
    <w:rsid w:val="00ED0416"/>
    <w:rsid w:val="00ED086A"/>
    <w:rsid w:val="00ED0B8E"/>
    <w:rsid w:val="00ED1067"/>
    <w:rsid w:val="00ED1717"/>
    <w:rsid w:val="00ED1E1B"/>
    <w:rsid w:val="00ED24E2"/>
    <w:rsid w:val="00ED26E3"/>
    <w:rsid w:val="00ED3F79"/>
    <w:rsid w:val="00ED5009"/>
    <w:rsid w:val="00ED5BBB"/>
    <w:rsid w:val="00ED69F9"/>
    <w:rsid w:val="00ED6AF5"/>
    <w:rsid w:val="00ED6E80"/>
    <w:rsid w:val="00ED76E8"/>
    <w:rsid w:val="00ED79FD"/>
    <w:rsid w:val="00EE1C42"/>
    <w:rsid w:val="00EE2904"/>
    <w:rsid w:val="00EE2E0B"/>
    <w:rsid w:val="00EE3F9A"/>
    <w:rsid w:val="00EE43A6"/>
    <w:rsid w:val="00EE43DB"/>
    <w:rsid w:val="00EE463A"/>
    <w:rsid w:val="00EE54B2"/>
    <w:rsid w:val="00EE622E"/>
    <w:rsid w:val="00EE78FE"/>
    <w:rsid w:val="00EF054C"/>
    <w:rsid w:val="00EF06B0"/>
    <w:rsid w:val="00EF06FA"/>
    <w:rsid w:val="00EF0A0A"/>
    <w:rsid w:val="00EF2953"/>
    <w:rsid w:val="00EF2F05"/>
    <w:rsid w:val="00EF429A"/>
    <w:rsid w:val="00EF5555"/>
    <w:rsid w:val="00EF6BBB"/>
    <w:rsid w:val="00EF73CE"/>
    <w:rsid w:val="00EF7533"/>
    <w:rsid w:val="00EF77CC"/>
    <w:rsid w:val="00EF77EE"/>
    <w:rsid w:val="00EF7878"/>
    <w:rsid w:val="00F0020A"/>
    <w:rsid w:val="00F01BCA"/>
    <w:rsid w:val="00F020D0"/>
    <w:rsid w:val="00F03A33"/>
    <w:rsid w:val="00F03F14"/>
    <w:rsid w:val="00F041F3"/>
    <w:rsid w:val="00F04436"/>
    <w:rsid w:val="00F04F29"/>
    <w:rsid w:val="00F05AFA"/>
    <w:rsid w:val="00F063B9"/>
    <w:rsid w:val="00F069E6"/>
    <w:rsid w:val="00F06A96"/>
    <w:rsid w:val="00F07064"/>
    <w:rsid w:val="00F077F0"/>
    <w:rsid w:val="00F07F24"/>
    <w:rsid w:val="00F10612"/>
    <w:rsid w:val="00F106A5"/>
    <w:rsid w:val="00F10B14"/>
    <w:rsid w:val="00F1127F"/>
    <w:rsid w:val="00F11457"/>
    <w:rsid w:val="00F1346E"/>
    <w:rsid w:val="00F137FB"/>
    <w:rsid w:val="00F13A2B"/>
    <w:rsid w:val="00F13C03"/>
    <w:rsid w:val="00F161E1"/>
    <w:rsid w:val="00F16C8D"/>
    <w:rsid w:val="00F16CF1"/>
    <w:rsid w:val="00F17259"/>
    <w:rsid w:val="00F205C0"/>
    <w:rsid w:val="00F20699"/>
    <w:rsid w:val="00F20DE3"/>
    <w:rsid w:val="00F21006"/>
    <w:rsid w:val="00F218FD"/>
    <w:rsid w:val="00F222FE"/>
    <w:rsid w:val="00F226CD"/>
    <w:rsid w:val="00F231AC"/>
    <w:rsid w:val="00F2365D"/>
    <w:rsid w:val="00F237E7"/>
    <w:rsid w:val="00F23A4C"/>
    <w:rsid w:val="00F26756"/>
    <w:rsid w:val="00F2697C"/>
    <w:rsid w:val="00F26C70"/>
    <w:rsid w:val="00F27081"/>
    <w:rsid w:val="00F2778E"/>
    <w:rsid w:val="00F27906"/>
    <w:rsid w:val="00F27DF4"/>
    <w:rsid w:val="00F30655"/>
    <w:rsid w:val="00F31A8B"/>
    <w:rsid w:val="00F322B6"/>
    <w:rsid w:val="00F323D8"/>
    <w:rsid w:val="00F32422"/>
    <w:rsid w:val="00F327F9"/>
    <w:rsid w:val="00F3325C"/>
    <w:rsid w:val="00F34857"/>
    <w:rsid w:val="00F34AF0"/>
    <w:rsid w:val="00F34D70"/>
    <w:rsid w:val="00F359B1"/>
    <w:rsid w:val="00F35A99"/>
    <w:rsid w:val="00F35FA6"/>
    <w:rsid w:val="00F37B45"/>
    <w:rsid w:val="00F37FFE"/>
    <w:rsid w:val="00F40032"/>
    <w:rsid w:val="00F401C5"/>
    <w:rsid w:val="00F40C43"/>
    <w:rsid w:val="00F40C5C"/>
    <w:rsid w:val="00F40D5B"/>
    <w:rsid w:val="00F416F7"/>
    <w:rsid w:val="00F4227B"/>
    <w:rsid w:val="00F42285"/>
    <w:rsid w:val="00F42321"/>
    <w:rsid w:val="00F43604"/>
    <w:rsid w:val="00F43AB6"/>
    <w:rsid w:val="00F43DCF"/>
    <w:rsid w:val="00F444E5"/>
    <w:rsid w:val="00F448FC"/>
    <w:rsid w:val="00F44E4E"/>
    <w:rsid w:val="00F45222"/>
    <w:rsid w:val="00F45A8B"/>
    <w:rsid w:val="00F45CEC"/>
    <w:rsid w:val="00F479E0"/>
    <w:rsid w:val="00F47FBC"/>
    <w:rsid w:val="00F51B91"/>
    <w:rsid w:val="00F51F65"/>
    <w:rsid w:val="00F52147"/>
    <w:rsid w:val="00F5246A"/>
    <w:rsid w:val="00F54561"/>
    <w:rsid w:val="00F5469A"/>
    <w:rsid w:val="00F553E5"/>
    <w:rsid w:val="00F55DBA"/>
    <w:rsid w:val="00F5703B"/>
    <w:rsid w:val="00F57280"/>
    <w:rsid w:val="00F605C3"/>
    <w:rsid w:val="00F6179B"/>
    <w:rsid w:val="00F61B7C"/>
    <w:rsid w:val="00F62BFB"/>
    <w:rsid w:val="00F63B1F"/>
    <w:rsid w:val="00F64E06"/>
    <w:rsid w:val="00F651BF"/>
    <w:rsid w:val="00F65C92"/>
    <w:rsid w:val="00F65DEE"/>
    <w:rsid w:val="00F66F2A"/>
    <w:rsid w:val="00F66FE4"/>
    <w:rsid w:val="00F670FD"/>
    <w:rsid w:val="00F67A48"/>
    <w:rsid w:val="00F703B1"/>
    <w:rsid w:val="00F70404"/>
    <w:rsid w:val="00F70E6C"/>
    <w:rsid w:val="00F715BB"/>
    <w:rsid w:val="00F72599"/>
    <w:rsid w:val="00F72B2C"/>
    <w:rsid w:val="00F73021"/>
    <w:rsid w:val="00F7353F"/>
    <w:rsid w:val="00F736F8"/>
    <w:rsid w:val="00F73A5C"/>
    <w:rsid w:val="00F74106"/>
    <w:rsid w:val="00F744F0"/>
    <w:rsid w:val="00F74607"/>
    <w:rsid w:val="00F74BB3"/>
    <w:rsid w:val="00F75797"/>
    <w:rsid w:val="00F7683E"/>
    <w:rsid w:val="00F7765F"/>
    <w:rsid w:val="00F77A18"/>
    <w:rsid w:val="00F8186D"/>
    <w:rsid w:val="00F81975"/>
    <w:rsid w:val="00F81BC1"/>
    <w:rsid w:val="00F82802"/>
    <w:rsid w:val="00F832AE"/>
    <w:rsid w:val="00F839AD"/>
    <w:rsid w:val="00F844D4"/>
    <w:rsid w:val="00F84896"/>
    <w:rsid w:val="00F84F08"/>
    <w:rsid w:val="00F85030"/>
    <w:rsid w:val="00F85F3C"/>
    <w:rsid w:val="00F86801"/>
    <w:rsid w:val="00F86B80"/>
    <w:rsid w:val="00F86E1A"/>
    <w:rsid w:val="00F87111"/>
    <w:rsid w:val="00F87E5F"/>
    <w:rsid w:val="00F90941"/>
    <w:rsid w:val="00F90C86"/>
    <w:rsid w:val="00F913B9"/>
    <w:rsid w:val="00F92525"/>
    <w:rsid w:val="00F92C54"/>
    <w:rsid w:val="00F938F8"/>
    <w:rsid w:val="00F93BF5"/>
    <w:rsid w:val="00F93E7A"/>
    <w:rsid w:val="00F94330"/>
    <w:rsid w:val="00F94F9E"/>
    <w:rsid w:val="00F95E95"/>
    <w:rsid w:val="00F96479"/>
    <w:rsid w:val="00F96492"/>
    <w:rsid w:val="00F965C4"/>
    <w:rsid w:val="00F96E90"/>
    <w:rsid w:val="00FA1D3A"/>
    <w:rsid w:val="00FA2606"/>
    <w:rsid w:val="00FA2642"/>
    <w:rsid w:val="00FA31E2"/>
    <w:rsid w:val="00FA3ECA"/>
    <w:rsid w:val="00FA42A6"/>
    <w:rsid w:val="00FA47AB"/>
    <w:rsid w:val="00FA5AB1"/>
    <w:rsid w:val="00FA5B8C"/>
    <w:rsid w:val="00FA5D37"/>
    <w:rsid w:val="00FA5F52"/>
    <w:rsid w:val="00FA67DA"/>
    <w:rsid w:val="00FA7A75"/>
    <w:rsid w:val="00FB0262"/>
    <w:rsid w:val="00FB063E"/>
    <w:rsid w:val="00FB0B2C"/>
    <w:rsid w:val="00FB0C25"/>
    <w:rsid w:val="00FB0C80"/>
    <w:rsid w:val="00FB149B"/>
    <w:rsid w:val="00FB155A"/>
    <w:rsid w:val="00FB1EE6"/>
    <w:rsid w:val="00FB1FC3"/>
    <w:rsid w:val="00FB2B1D"/>
    <w:rsid w:val="00FB2D2D"/>
    <w:rsid w:val="00FB3B98"/>
    <w:rsid w:val="00FB51A6"/>
    <w:rsid w:val="00FB5E72"/>
    <w:rsid w:val="00FB61B2"/>
    <w:rsid w:val="00FB72DF"/>
    <w:rsid w:val="00FB7602"/>
    <w:rsid w:val="00FC04F5"/>
    <w:rsid w:val="00FC0A88"/>
    <w:rsid w:val="00FC0C86"/>
    <w:rsid w:val="00FC1B62"/>
    <w:rsid w:val="00FC20E4"/>
    <w:rsid w:val="00FC2394"/>
    <w:rsid w:val="00FC31D2"/>
    <w:rsid w:val="00FC48BE"/>
    <w:rsid w:val="00FC4B1A"/>
    <w:rsid w:val="00FC4E8D"/>
    <w:rsid w:val="00FC5665"/>
    <w:rsid w:val="00FC5F5A"/>
    <w:rsid w:val="00FC63CC"/>
    <w:rsid w:val="00FC689D"/>
    <w:rsid w:val="00FC6CBD"/>
    <w:rsid w:val="00FC6EDD"/>
    <w:rsid w:val="00FC7E03"/>
    <w:rsid w:val="00FD1B27"/>
    <w:rsid w:val="00FD20F3"/>
    <w:rsid w:val="00FD21B2"/>
    <w:rsid w:val="00FD244E"/>
    <w:rsid w:val="00FD367C"/>
    <w:rsid w:val="00FD43A7"/>
    <w:rsid w:val="00FD48F9"/>
    <w:rsid w:val="00FD4E42"/>
    <w:rsid w:val="00FD5211"/>
    <w:rsid w:val="00FD6D1A"/>
    <w:rsid w:val="00FD78AF"/>
    <w:rsid w:val="00FD79A3"/>
    <w:rsid w:val="00FD7A9E"/>
    <w:rsid w:val="00FD7B1D"/>
    <w:rsid w:val="00FE0436"/>
    <w:rsid w:val="00FE180F"/>
    <w:rsid w:val="00FE1B5E"/>
    <w:rsid w:val="00FE1C5E"/>
    <w:rsid w:val="00FE25F6"/>
    <w:rsid w:val="00FE2C33"/>
    <w:rsid w:val="00FE32A7"/>
    <w:rsid w:val="00FE449D"/>
    <w:rsid w:val="00FE55D1"/>
    <w:rsid w:val="00FE5894"/>
    <w:rsid w:val="00FE5DA8"/>
    <w:rsid w:val="00FE64FB"/>
    <w:rsid w:val="00FE67C8"/>
    <w:rsid w:val="00FE797B"/>
    <w:rsid w:val="00FF1A25"/>
    <w:rsid w:val="00FF1C59"/>
    <w:rsid w:val="00FF1D6A"/>
    <w:rsid w:val="00FF1EAF"/>
    <w:rsid w:val="00FF2C67"/>
    <w:rsid w:val="00FF374F"/>
    <w:rsid w:val="00FF3E9D"/>
    <w:rsid w:val="00FF5DC5"/>
    <w:rsid w:val="00FF623B"/>
    <w:rsid w:val="00FF6CFC"/>
    <w:rsid w:val="270A58F2"/>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A7A626"/>
  <w15:docId w15:val="{66660214-FE2F-094E-A1F3-4D0F0B9D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20"/>
    </w:pPr>
    <w:rPr>
      <w:rFonts w:ascii="Times New Roman" w:eastAsia="SimSun" w:hAnsi="Times New Roman" w:cs="Times New Roman"/>
      <w:color w:val="00000A"/>
      <w:lang w:val="en-GB" w:eastAsia="en-US"/>
    </w:rPr>
  </w:style>
  <w:style w:type="paragraph" w:styleId="1">
    <w:name w:val="heading 1"/>
    <w:basedOn w:val="Heading"/>
    <w:next w:val="a0"/>
    <w:qFormat/>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next w:val="a0"/>
    <w:qFormat/>
    <w:pPr>
      <w:spacing w:before="180"/>
      <w:outlineLvl w:val="1"/>
    </w:pPr>
    <w:rPr>
      <w:sz w:val="32"/>
    </w:rPr>
  </w:style>
  <w:style w:type="paragraph" w:styleId="3">
    <w:name w:val="heading 3"/>
    <w:basedOn w:val="2"/>
    <w:next w:val="a0"/>
    <w:qFormat/>
    <w:pPr>
      <w:numPr>
        <w:ilvl w:val="2"/>
        <w:numId w:val="1"/>
      </w:numPr>
      <w:spacing w:before="120"/>
      <w:outlineLvl w:val="2"/>
    </w:pPr>
    <w:rPr>
      <w:sz w:val="28"/>
    </w:rPr>
  </w:style>
  <w:style w:type="paragraph" w:styleId="4">
    <w:name w:val="heading 4"/>
    <w:basedOn w:val="a0"/>
    <w:next w:val="a0"/>
    <w:qFormat/>
    <w:pPr>
      <w:keepNext/>
      <w:widowControl w:val="0"/>
      <w:spacing w:after="0"/>
      <w:jc w:val="center"/>
      <w:outlineLvl w:val="3"/>
    </w:pPr>
    <w:rPr>
      <w:rFonts w:eastAsia="바탕"/>
      <w:b/>
      <w:bCs/>
      <w:szCs w:val="24"/>
      <w:lang w:val="en-US" w:eastAsia="ko-KR"/>
    </w:rPr>
  </w:style>
  <w:style w:type="paragraph" w:styleId="5">
    <w:name w:val="heading 5"/>
    <w:basedOn w:val="a0"/>
    <w:next w:val="a0"/>
    <w:qFormat/>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next w:val="a0"/>
    <w:qFormat/>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next w:val="a0"/>
    <w:qFormat/>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next w:val="a0"/>
    <w:qFormat/>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next w:val="a0"/>
    <w:qFormat/>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
    <w:name w:val="Heading"/>
    <w:basedOn w:val="a0"/>
    <w:next w:val="a4"/>
    <w:qFormat/>
    <w:pPr>
      <w:keepNext/>
      <w:widowControl w:val="0"/>
      <w:spacing w:before="240"/>
      <w:jc w:val="both"/>
    </w:pPr>
    <w:rPr>
      <w:rFonts w:ascii="Liberation Sans" w:eastAsia="Noto Sans CJK SC Regular" w:hAnsi="Liberation Sans" w:cs="FreeSans"/>
      <w:sz w:val="28"/>
      <w:szCs w:val="28"/>
      <w:lang w:val="en-US" w:eastAsia="ko-KR"/>
    </w:rPr>
  </w:style>
  <w:style w:type="paragraph" w:styleId="a4">
    <w:name w:val="Body Text"/>
    <w:basedOn w:val="a0"/>
    <w:qFormat/>
    <w:pPr>
      <w:spacing w:after="0"/>
      <w:jc w:val="both"/>
    </w:pPr>
    <w:rPr>
      <w:rFonts w:eastAsia="바탕"/>
      <w:sz w:val="22"/>
      <w:lang w:val="en-US" w:eastAsia="ko-KR"/>
    </w:rPr>
  </w:style>
  <w:style w:type="paragraph" w:styleId="40">
    <w:name w:val="List Bullet 4"/>
    <w:basedOn w:val="a0"/>
    <w:uiPriority w:val="99"/>
    <w:semiHidden/>
    <w:unhideWhenUsed/>
    <w:qFormat/>
    <w:pPr>
      <w:ind w:left="100" w:hanging="200"/>
      <w:contextualSpacing/>
    </w:pPr>
  </w:style>
  <w:style w:type="paragraph" w:styleId="a5">
    <w:name w:val="caption"/>
    <w:basedOn w:val="a0"/>
    <w:next w:val="a0"/>
    <w:qFormat/>
    <w:pPr>
      <w:spacing w:before="120"/>
      <w:textAlignment w:val="baseline"/>
    </w:pPr>
    <w:rPr>
      <w:rFonts w:eastAsia="바탕"/>
      <w:b/>
    </w:rPr>
  </w:style>
  <w:style w:type="paragraph" w:styleId="a6">
    <w:name w:val="List Bullet"/>
    <w:basedOn w:val="a0"/>
    <w:qFormat/>
    <w:pPr>
      <w:widowControl w:val="0"/>
      <w:spacing w:after="0"/>
      <w:ind w:hanging="200"/>
      <w:jc w:val="both"/>
    </w:pPr>
    <w:rPr>
      <w:rFonts w:eastAsia="MS Gothic"/>
      <w:lang w:val="en-US" w:eastAsia="ja-JP"/>
    </w:rPr>
  </w:style>
  <w:style w:type="paragraph" w:styleId="a7">
    <w:name w:val="Document Map"/>
    <w:basedOn w:val="a0"/>
    <w:semiHidden/>
    <w:qFormat/>
    <w:pPr>
      <w:widowControl w:val="0"/>
      <w:shd w:val="clear" w:color="auto" w:fill="000080"/>
      <w:spacing w:after="0"/>
      <w:jc w:val="both"/>
    </w:pPr>
    <w:rPr>
      <w:rFonts w:ascii="Arial" w:eastAsia="돋움" w:hAnsi="Arial"/>
      <w:szCs w:val="24"/>
      <w:lang w:val="en-US" w:eastAsia="ko-KR"/>
    </w:rPr>
  </w:style>
  <w:style w:type="paragraph" w:styleId="a8">
    <w:name w:val="annotation text"/>
    <w:basedOn w:val="a0"/>
    <w:semiHidden/>
    <w:qFormat/>
    <w:pPr>
      <w:widowControl w:val="0"/>
      <w:spacing w:after="0"/>
    </w:pPr>
    <w:rPr>
      <w:rFonts w:ascii="바탕" w:eastAsia="바탕" w:hAnsi="바탕"/>
      <w:szCs w:val="24"/>
      <w:lang w:val="en-US" w:eastAsia="ko-KR"/>
    </w:rPr>
  </w:style>
  <w:style w:type="paragraph" w:styleId="30">
    <w:name w:val="List Bullet 3"/>
    <w:basedOn w:val="a0"/>
    <w:qFormat/>
    <w:pPr>
      <w:widowControl w:val="0"/>
      <w:spacing w:after="0"/>
      <w:ind w:left="100" w:hanging="200"/>
      <w:contextualSpacing/>
      <w:jc w:val="both"/>
    </w:pPr>
    <w:rPr>
      <w:rFonts w:ascii="바탕" w:eastAsia="바탕" w:hAnsi="바탕"/>
      <w:szCs w:val="24"/>
      <w:lang w:val="en-US" w:eastAsia="ko-KR"/>
    </w:rPr>
  </w:style>
  <w:style w:type="paragraph" w:styleId="50">
    <w:name w:val="List Bullet 5"/>
    <w:basedOn w:val="a0"/>
    <w:uiPriority w:val="99"/>
    <w:semiHidden/>
    <w:unhideWhenUsed/>
    <w:qFormat/>
    <w:pPr>
      <w:ind w:left="100" w:hanging="200"/>
      <w:contextualSpacing/>
    </w:pPr>
  </w:style>
  <w:style w:type="paragraph" w:styleId="a9">
    <w:name w:val="Balloon Text"/>
    <w:basedOn w:val="a0"/>
    <w:semiHidden/>
    <w:qFormat/>
    <w:pPr>
      <w:widowControl w:val="0"/>
      <w:spacing w:after="0"/>
      <w:jc w:val="both"/>
    </w:pPr>
    <w:rPr>
      <w:rFonts w:ascii="Arial" w:eastAsia="돋움" w:hAnsi="Arial"/>
      <w:sz w:val="18"/>
      <w:szCs w:val="18"/>
      <w:lang w:val="en-US" w:eastAsia="ko-KR"/>
    </w:rPr>
  </w:style>
  <w:style w:type="paragraph" w:styleId="aa">
    <w:name w:val="footer"/>
    <w:basedOn w:val="a0"/>
    <w:uiPriority w:val="99"/>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b">
    <w:name w:val="header"/>
    <w:basedOn w:val="a0"/>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c">
    <w:name w:val="List"/>
    <w:basedOn w:val="a0"/>
    <w:qFormat/>
    <w:pPr>
      <w:widowControl w:val="0"/>
      <w:spacing w:after="0"/>
      <w:ind w:left="100" w:hanging="200"/>
      <w:contextualSpacing/>
      <w:jc w:val="both"/>
    </w:pPr>
    <w:rPr>
      <w:rFonts w:ascii="바탕" w:eastAsia="바탕" w:hAnsi="바탕"/>
      <w:szCs w:val="24"/>
      <w:lang w:val="en-US" w:eastAsia="ko-KR"/>
    </w:rPr>
  </w:style>
  <w:style w:type="paragraph" w:styleId="ad">
    <w:name w:val="footnote text"/>
    <w:basedOn w:val="a0"/>
    <w:qFormat/>
    <w:pPr>
      <w:widowControl w:val="0"/>
      <w:snapToGrid w:val="0"/>
      <w:spacing w:after="0"/>
    </w:pPr>
    <w:rPr>
      <w:rFonts w:ascii="바탕" w:eastAsia="바탕" w:hAnsi="바탕"/>
      <w:szCs w:val="24"/>
      <w:lang w:val="en-US" w:eastAsia="ko-KR"/>
    </w:rPr>
  </w:style>
  <w:style w:type="paragraph" w:styleId="51">
    <w:name w:val="List 5"/>
    <w:basedOn w:val="a0"/>
    <w:uiPriority w:val="99"/>
    <w:semiHidden/>
    <w:unhideWhenUsed/>
    <w:pPr>
      <w:ind w:leftChars="1000" w:left="100" w:hangingChars="200" w:hanging="200"/>
      <w:contextualSpacing/>
    </w:pPr>
  </w:style>
  <w:style w:type="paragraph" w:styleId="ae">
    <w:name w:val="Normal (Web)"/>
    <w:basedOn w:val="a0"/>
    <w:uiPriority w:val="99"/>
    <w:unhideWhenUsed/>
    <w:qFormat/>
    <w:pPr>
      <w:spacing w:beforeAutospacing="1" w:afterAutospacing="1"/>
    </w:pPr>
    <w:rPr>
      <w:rFonts w:ascii="굴림" w:eastAsia="굴림" w:hAnsi="굴림" w:cs="굴림"/>
      <w:sz w:val="24"/>
      <w:szCs w:val="24"/>
      <w:lang w:val="en-US" w:eastAsia="ko-KR"/>
    </w:rPr>
  </w:style>
  <w:style w:type="paragraph" w:styleId="af">
    <w:name w:val="annotation subject"/>
    <w:basedOn w:val="a8"/>
    <w:next w:val="a8"/>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qFormat/>
    <w:rPr>
      <w:b/>
      <w:bCs/>
    </w:rPr>
  </w:style>
  <w:style w:type="character" w:styleId="af2">
    <w:name w:val="page number"/>
    <w:basedOn w:val="a1"/>
    <w:qFormat/>
  </w:style>
  <w:style w:type="character" w:styleId="af3">
    <w:name w:val="FollowedHyperlink"/>
    <w:qFormat/>
    <w:rPr>
      <w:color w:val="800080"/>
      <w:u w:val="single"/>
    </w:rPr>
  </w:style>
  <w:style w:type="character" w:styleId="af4">
    <w:name w:val="Emphasis"/>
    <w:basedOn w:val="a1"/>
    <w:uiPriority w:val="20"/>
    <w:qFormat/>
    <w:rPr>
      <w:i/>
      <w:iCs/>
    </w:rPr>
  </w:style>
  <w:style w:type="character" w:styleId="af5">
    <w:name w:val="Hyperlink"/>
    <w:basedOn w:val="a1"/>
    <w:uiPriority w:val="99"/>
    <w:unhideWhenUsed/>
    <w:rPr>
      <w:color w:val="0563C1" w:themeColor="hyperlink"/>
      <w:u w:val="single"/>
    </w:rPr>
  </w:style>
  <w:style w:type="character" w:styleId="af6">
    <w:name w:val="annotation reference"/>
    <w:basedOn w:val="a1"/>
    <w:uiPriority w:val="99"/>
    <w:unhideWhenUsed/>
    <w:qFormat/>
    <w:rPr>
      <w:sz w:val="21"/>
      <w:szCs w:val="21"/>
    </w:rPr>
  </w:style>
  <w:style w:type="character" w:customStyle="1" w:styleId="af7">
    <w:name w:val="批注框文本 字符"/>
    <w:basedOn w:val="a1"/>
    <w:semiHidden/>
    <w:qFormat/>
    <w:rPr>
      <w:rFonts w:ascii="Arial" w:eastAsia="돋움" w:hAnsi="Arial" w:cs="Times New Roman"/>
      <w:sz w:val="18"/>
      <w:szCs w:val="18"/>
    </w:rPr>
  </w:style>
  <w:style w:type="character" w:customStyle="1" w:styleId="af8">
    <w:name w:val="正文文本 字符"/>
    <w:basedOn w:val="a1"/>
    <w:qFormat/>
    <w:rPr>
      <w:rFonts w:ascii="Times New Roman" w:eastAsia="바탕" w:hAnsi="Times New Roman" w:cs="Times New Roman"/>
      <w:sz w:val="22"/>
      <w:szCs w:val="20"/>
    </w:rPr>
  </w:style>
  <w:style w:type="character" w:customStyle="1" w:styleId="10">
    <w:name w:val="标题 1 字符"/>
    <w:basedOn w:val="a1"/>
    <w:qFormat/>
    <w:rPr>
      <w:rFonts w:ascii="Arial" w:eastAsia="Noto Sans CJK SC Regular" w:hAnsi="Arial" w:cs="FreeSans"/>
      <w:sz w:val="36"/>
      <w:szCs w:val="28"/>
      <w:lang w:val="en-GB" w:eastAsia="en-US"/>
    </w:rPr>
  </w:style>
  <w:style w:type="character" w:customStyle="1" w:styleId="20">
    <w:name w:val="标题 2 字符"/>
    <w:basedOn w:val="a1"/>
    <w:qFormat/>
    <w:rPr>
      <w:rFonts w:ascii="Arial" w:eastAsia="Noto Sans CJK SC Regular" w:hAnsi="Arial" w:cs="FreeSans"/>
      <w:sz w:val="32"/>
      <w:szCs w:val="28"/>
      <w:lang w:val="en-GB" w:eastAsia="en-US"/>
    </w:rPr>
  </w:style>
  <w:style w:type="character" w:customStyle="1" w:styleId="31">
    <w:name w:val="标题 3 字符"/>
    <w:basedOn w:val="a1"/>
    <w:qFormat/>
    <w:rPr>
      <w:rFonts w:ascii="Arial" w:eastAsia="Noto Sans CJK SC Regular" w:hAnsi="Arial" w:cs="FreeSans"/>
      <w:sz w:val="28"/>
      <w:szCs w:val="28"/>
      <w:lang w:val="en-GB" w:eastAsia="en-US"/>
    </w:rPr>
  </w:style>
  <w:style w:type="character" w:customStyle="1" w:styleId="41">
    <w:name w:val="标题 4 字符"/>
    <w:basedOn w:val="a1"/>
    <w:qFormat/>
    <w:rPr>
      <w:rFonts w:ascii="Times New Roman" w:eastAsia="바탕" w:hAnsi="Times New Roman" w:cs="Times New Roman"/>
      <w:b/>
      <w:bCs/>
      <w:szCs w:val="24"/>
    </w:rPr>
  </w:style>
  <w:style w:type="character" w:customStyle="1" w:styleId="52">
    <w:name w:val="标题 5 字符"/>
    <w:basedOn w:val="a1"/>
    <w:qFormat/>
    <w:rPr>
      <w:rFonts w:ascii="Times New Roman" w:eastAsia="바탕" w:hAnsi="Times New Roman" w:cs="Times New Roman"/>
      <w:b/>
      <w:bCs/>
      <w:sz w:val="24"/>
      <w:szCs w:val="24"/>
    </w:rPr>
  </w:style>
  <w:style w:type="character" w:customStyle="1" w:styleId="60">
    <w:name w:val="标题 6 字符"/>
    <w:basedOn w:val="a1"/>
    <w:qFormat/>
    <w:rPr>
      <w:rFonts w:ascii="Times New Roman" w:eastAsia="SimSun" w:hAnsi="Times New Roman" w:cs="Times New Roman"/>
      <w:b/>
      <w:bCs/>
      <w:sz w:val="22"/>
      <w:lang w:eastAsia="en-US"/>
    </w:rPr>
  </w:style>
  <w:style w:type="character" w:customStyle="1" w:styleId="70">
    <w:name w:val="标题 7 字符"/>
    <w:basedOn w:val="a1"/>
    <w:qFormat/>
    <w:rPr>
      <w:rFonts w:ascii="Times New Roman" w:eastAsia="SimSun" w:hAnsi="Times New Roman" w:cs="Times New Roman"/>
      <w:sz w:val="24"/>
      <w:szCs w:val="24"/>
      <w:lang w:eastAsia="en-US"/>
    </w:rPr>
  </w:style>
  <w:style w:type="character" w:customStyle="1" w:styleId="80">
    <w:name w:val="标题 8 字符"/>
    <w:basedOn w:val="a1"/>
    <w:qFormat/>
    <w:rPr>
      <w:rFonts w:ascii="Times New Roman" w:eastAsia="SimSun" w:hAnsi="Times New Roman" w:cs="Times New Roman"/>
      <w:i/>
      <w:iCs/>
      <w:sz w:val="24"/>
      <w:szCs w:val="24"/>
      <w:lang w:eastAsia="en-US"/>
    </w:rPr>
  </w:style>
  <w:style w:type="character" w:customStyle="1" w:styleId="90">
    <w:name w:val="标题 9 字符"/>
    <w:basedOn w:val="a1"/>
    <w:qFormat/>
    <w:rPr>
      <w:rFonts w:ascii="Arial" w:eastAsia="SimSun" w:hAnsi="Arial" w:cs="Arial"/>
      <w:sz w:val="22"/>
      <w:lang w:eastAsia="en-US"/>
    </w:rPr>
  </w:style>
  <w:style w:type="character" w:customStyle="1" w:styleId="af9">
    <w:name w:val="列出段落 字符"/>
    <w:uiPriority w:val="34"/>
    <w:qFormat/>
    <w:rPr>
      <w:rFonts w:ascii="맑은 고딕" w:eastAsia="맑은 고딕" w:hAnsi="맑은 고딕" w:cs="Times New Roman"/>
    </w:rPr>
  </w:style>
  <w:style w:type="character" w:customStyle="1" w:styleId="afa">
    <w:name w:val="図表番号 (文字)"/>
    <w:qFormat/>
    <w:rPr>
      <w:b/>
      <w:lang w:val="en-GB" w:eastAsia="en-US" w:bidi="ar-SA"/>
    </w:rPr>
  </w:style>
  <w:style w:type="character" w:customStyle="1" w:styleId="afb">
    <w:name w:val="本文 (文字)"/>
    <w:qFormat/>
    <w:rPr>
      <w:rFonts w:eastAsia="바탕"/>
      <w:sz w:val="22"/>
      <w:lang w:val="en-US" w:eastAsia="ko-KR" w:bidi="ar-SA"/>
    </w:rPr>
  </w:style>
  <w:style w:type="character" w:customStyle="1" w:styleId="capCharChar">
    <w:name w:val="cap Char Char"/>
    <w:qFormat/>
    <w:rPr>
      <w:rFonts w:eastAsia="MS Mincho"/>
      <w:b/>
      <w:bCs/>
      <w:lang w:val="en-GB" w:eastAsia="en-US" w:bidi="ar-SA"/>
    </w:rPr>
  </w:style>
  <w:style w:type="character" w:customStyle="1" w:styleId="InternetLink">
    <w:name w:val="Internet Link"/>
    <w:basedOn w:val="a1"/>
    <w:unhideWhenUsed/>
    <w:qFormat/>
    <w:rPr>
      <w:color w:val="0563C1" w:themeColor="hyperlink"/>
      <w:u w:val="single"/>
    </w:rPr>
  </w:style>
  <w:style w:type="character" w:customStyle="1" w:styleId="afc">
    <w:name w:val="ヘッダー (文字)"/>
    <w:qFormat/>
    <w:rPr>
      <w:rFonts w:ascii="바탕" w:eastAsia="바탕" w:hAnsi="바탕"/>
      <w:szCs w:val="24"/>
      <w:lang w:val="en-US" w:eastAsia="ko-KR" w:bidi="ar-SA"/>
    </w:rPr>
  </w:style>
  <w:style w:type="character" w:customStyle="1" w:styleId="afd">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ALCar">
    <w:name w:val="TAL Car"/>
    <w:link w:val="TAL"/>
    <w:qFormat/>
    <w:rPr>
      <w:rFonts w:ascii="Arial" w:eastAsia="MS Mincho" w:hAnsi="Arial"/>
      <w:sz w:val="18"/>
      <w:lang w:val="en-GB" w:eastAsia="en-US"/>
    </w:rPr>
  </w:style>
  <w:style w:type="paragraph" w:customStyle="1" w:styleId="TAL">
    <w:name w:val="TAL"/>
    <w:basedOn w:val="a0"/>
    <w:link w:val="TALCar"/>
    <w:qFormat/>
    <w:pPr>
      <w:keepNext/>
      <w:keepLines/>
      <w:spacing w:after="0"/>
    </w:pPr>
    <w:rPr>
      <w:rFonts w:ascii="Arial" w:eastAsia="MS Mincho" w:hAnsi="Arial" w:cstheme="minorBidi"/>
      <w:sz w:val="18"/>
      <w:szCs w:val="22"/>
    </w:rPr>
  </w:style>
  <w:style w:type="character" w:customStyle="1" w:styleId="THChar">
    <w:name w:val="TH Char"/>
    <w:link w:val="TH"/>
    <w:qFormat/>
    <w:rPr>
      <w:rFonts w:ascii="Arial" w:eastAsia="MS Mincho" w:hAnsi="Arial"/>
      <w:b/>
      <w:lang w:val="en-GB" w:eastAsia="en-US"/>
    </w:rPr>
  </w:style>
  <w:style w:type="paragraph" w:customStyle="1" w:styleId="TH">
    <w:name w:val="TH"/>
    <w:basedOn w:val="a0"/>
    <w:link w:val="THChar"/>
    <w:qFormat/>
    <w:pPr>
      <w:keepNext/>
      <w:keepLines/>
      <w:spacing w:before="60" w:after="180"/>
      <w:jc w:val="center"/>
    </w:pPr>
    <w:rPr>
      <w:rFonts w:ascii="Arial" w:eastAsia="MS Mincho" w:hAnsi="Arial" w:cstheme="minorBidi"/>
      <w:b/>
      <w:szCs w:val="22"/>
    </w:rPr>
  </w:style>
  <w:style w:type="character" w:customStyle="1" w:styleId="TFChar">
    <w:name w:val="TF Char"/>
    <w:link w:val="TF"/>
    <w:qFormat/>
    <w:rPr>
      <w:rFonts w:ascii="Arial" w:eastAsia="맑은 고딕" w:hAnsi="Arial"/>
      <w:b/>
      <w:lang w:val="en-GB" w:eastAsia="en-US"/>
    </w:rPr>
  </w:style>
  <w:style w:type="paragraph" w:customStyle="1" w:styleId="TF">
    <w:name w:val="TF"/>
    <w:basedOn w:val="TH"/>
    <w:link w:val="TFChar"/>
    <w:qFormat/>
    <w:pPr>
      <w:spacing w:before="0" w:after="240"/>
      <w:textAlignment w:val="baseline"/>
    </w:pPr>
    <w:rPr>
      <w:rFonts w:eastAsia="맑은 고딕"/>
    </w:rPr>
  </w:style>
  <w:style w:type="character" w:customStyle="1" w:styleId="afe">
    <w:name w:val="フッター (文字)"/>
    <w:uiPriority w:val="99"/>
    <w:qFormat/>
    <w:rPr>
      <w:rFonts w:ascii="바탕" w:hAnsi="바탕"/>
      <w:szCs w:val="24"/>
    </w:rPr>
  </w:style>
  <w:style w:type="character" w:customStyle="1" w:styleId="32">
    <w:name w:val="見出し 3 (文字)"/>
    <w:qFormat/>
    <w:rPr>
      <w:rFonts w:ascii="Arial" w:hAnsi="Arial"/>
      <w:sz w:val="28"/>
      <w:lang w:val="en-GB" w:eastAsia="en-US"/>
    </w:rPr>
  </w:style>
  <w:style w:type="character" w:customStyle="1" w:styleId="B1Char">
    <w:name w:val="B1 Char"/>
    <w:qFormat/>
    <w:rPr>
      <w:rFonts w:eastAsia="SimSun"/>
      <w:lang w:val="en-GB" w:eastAsia="en-US"/>
    </w:rPr>
  </w:style>
  <w:style w:type="character" w:customStyle="1" w:styleId="aff">
    <w:name w:val="リスト段落 (文字)"/>
    <w:uiPriority w:val="34"/>
    <w:qFormat/>
    <w:rPr>
      <w:rFonts w:ascii="맑은 고딕" w:eastAsia="맑은 고딕" w:hAnsi="맑은 고딕"/>
      <w:szCs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character" w:customStyle="1" w:styleId="B1">
    <w:name w:val="B1 (文字)"/>
    <w:uiPriority w:val="99"/>
    <w:qFormat/>
    <w:locked/>
    <w:rPr>
      <w:lang w:eastAsia="en-US"/>
    </w:rPr>
  </w:style>
  <w:style w:type="character" w:customStyle="1" w:styleId="TAHCar">
    <w:name w:val="TAH Car"/>
    <w:link w:val="TAH"/>
    <w:qFormat/>
    <w:rPr>
      <w:rFonts w:ascii="Arial" w:eastAsia="MS Mincho" w:hAnsi="Arial"/>
      <w:b/>
      <w:sz w:val="18"/>
      <w:lang w:val="en-GB" w:eastAsia="en-US"/>
    </w:rPr>
  </w:style>
  <w:style w:type="paragraph" w:customStyle="1" w:styleId="TAH">
    <w:name w:val="TAH"/>
    <w:link w:val="TAHCar"/>
    <w:qFormat/>
    <w:pPr>
      <w:widowControl w:val="0"/>
    </w:pPr>
    <w:rPr>
      <w:rFonts w:ascii="Arial" w:eastAsia="MS Mincho" w:hAnsi="Arial"/>
      <w:b/>
      <w:color w:val="00000A"/>
      <w:sz w:val="18"/>
      <w:szCs w:val="22"/>
      <w:lang w:val="en-GB" w:eastAsia="en-US"/>
    </w:rPr>
  </w:style>
  <w:style w:type="character" w:customStyle="1" w:styleId="11">
    <w:name w:val="見出し 1 (文字)"/>
    <w:qFormat/>
    <w:rPr>
      <w:rFonts w:ascii="Arial" w:hAnsi="Arial"/>
      <w:sz w:val="36"/>
      <w:lang w:val="en-GB" w:eastAsia="en-US"/>
    </w:rPr>
  </w:style>
  <w:style w:type="character" w:customStyle="1" w:styleId="LGTdocChar">
    <w:name w:val="LGTdoc_본문 Char"/>
    <w:link w:val="LGTdoc"/>
    <w:qFormat/>
    <w:locked/>
    <w:rPr>
      <w:sz w:val="22"/>
      <w:szCs w:val="24"/>
      <w:lang w:val="en-GB"/>
    </w:rPr>
  </w:style>
  <w:style w:type="paragraph" w:customStyle="1" w:styleId="LGTdoc">
    <w:name w:val="LGTdoc_본문"/>
    <w:basedOn w:val="a0"/>
    <w:link w:val="LGTdocChar"/>
    <w:qFormat/>
    <w:pPr>
      <w:widowControl w:val="0"/>
      <w:snapToGrid w:val="0"/>
      <w:spacing w:line="264" w:lineRule="auto"/>
      <w:jc w:val="both"/>
    </w:pPr>
    <w:rPr>
      <w:rFonts w:asciiTheme="minorHAnsi" w:eastAsiaTheme="minorEastAsia" w:hAnsiTheme="minorHAnsi" w:cstheme="minorBidi"/>
      <w:sz w:val="22"/>
      <w:szCs w:val="24"/>
      <w:lang w:eastAsia="ko-KR"/>
    </w:rPr>
  </w:style>
  <w:style w:type="character" w:customStyle="1" w:styleId="EditorsNoteChar">
    <w:name w:val="Editor's Note Char"/>
    <w:link w:val="EditorsNote"/>
    <w:qFormat/>
    <w:rPr>
      <w:rFonts w:eastAsia="맑은 고딕"/>
      <w:color w:val="FF0000"/>
      <w:lang w:val="en-GB" w:eastAsia="en-US"/>
    </w:rPr>
  </w:style>
  <w:style w:type="paragraph" w:customStyle="1" w:styleId="EditorsNote">
    <w:name w:val="Editor's Note"/>
    <w:basedOn w:val="a0"/>
    <w:link w:val="EditorsNoteChar"/>
    <w:qFormat/>
    <w:pPr>
      <w:keepLines/>
      <w:spacing w:after="180"/>
      <w:ind w:left="1135" w:hanging="851"/>
    </w:pPr>
    <w:rPr>
      <w:rFonts w:asciiTheme="minorHAnsi" w:eastAsia="맑은 고딕" w:hAnsiTheme="minorHAnsi" w:cstheme="minorBidi"/>
      <w:color w:val="FF0000"/>
      <w:szCs w:val="22"/>
    </w:rPr>
  </w:style>
  <w:style w:type="character" w:customStyle="1" w:styleId="TALChar">
    <w:name w:val="TAL Char"/>
    <w:qFormat/>
    <w:locked/>
    <w:rPr>
      <w:rFonts w:ascii="Arial" w:hAnsi="Arial"/>
      <w:sz w:val="18"/>
      <w:lang w:val="en-GB" w:eastAsia="en-US" w:bidi="ar-SA"/>
    </w:rPr>
  </w:style>
  <w:style w:type="character" w:customStyle="1" w:styleId="apple-tab-span">
    <w:name w:val="apple-tab-span"/>
    <w:basedOn w:val="a1"/>
    <w:qFormat/>
  </w:style>
  <w:style w:type="character" w:customStyle="1" w:styleId="3GPPTextChar">
    <w:name w:val="3GPP Text Char"/>
    <w:link w:val="3GPPText"/>
    <w:qFormat/>
    <w:locked/>
    <w:rPr>
      <w:lang w:eastAsia="en-US"/>
    </w:rPr>
  </w:style>
  <w:style w:type="paragraph" w:customStyle="1" w:styleId="3GPPText">
    <w:name w:val="3GPP Text"/>
    <w:basedOn w:val="a0"/>
    <w:link w:val="3GPPTextChar"/>
    <w:qFormat/>
    <w:pPr>
      <w:spacing w:before="120"/>
      <w:jc w:val="both"/>
    </w:pPr>
    <w:rPr>
      <w:rFonts w:asciiTheme="minorHAnsi" w:eastAsiaTheme="minorEastAsia" w:hAnsiTheme="minorHAnsi" w:cstheme="minorBidi"/>
      <w:szCs w:val="22"/>
      <w:lang w:val="en-US"/>
    </w:rPr>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0">
    <w:name w:val="页脚 字符"/>
    <w:basedOn w:val="a1"/>
    <w:uiPriority w:val="99"/>
    <w:qFormat/>
    <w:rPr>
      <w:rFonts w:ascii="바탕" w:eastAsia="바탕" w:hAnsi="바탕" w:cs="Times New Roman"/>
      <w:szCs w:val="24"/>
    </w:rPr>
  </w:style>
  <w:style w:type="character" w:customStyle="1" w:styleId="aff1">
    <w:name w:val="文档结构图 字符"/>
    <w:basedOn w:val="a1"/>
    <w:semiHidden/>
    <w:qFormat/>
    <w:rPr>
      <w:rFonts w:ascii="Arial" w:eastAsia="돋움" w:hAnsi="Arial" w:cs="Times New Roman"/>
      <w:szCs w:val="24"/>
      <w:shd w:val="clear" w:color="auto" w:fill="000080"/>
    </w:rPr>
  </w:style>
  <w:style w:type="character" w:customStyle="1" w:styleId="aff2">
    <w:name w:val="页眉 字符"/>
    <w:basedOn w:val="a1"/>
    <w:qFormat/>
    <w:rPr>
      <w:rFonts w:ascii="바탕" w:eastAsia="바탕" w:hAnsi="바탕" w:cs="Times New Roman"/>
      <w:szCs w:val="24"/>
    </w:rPr>
  </w:style>
  <w:style w:type="character" w:customStyle="1" w:styleId="aff3">
    <w:name w:val="批注文字 字符"/>
    <w:basedOn w:val="a1"/>
    <w:semiHidden/>
    <w:qFormat/>
    <w:rPr>
      <w:rFonts w:ascii="바탕" w:eastAsia="바탕" w:hAnsi="바탕" w:cs="Times New Roman"/>
      <w:szCs w:val="24"/>
    </w:rPr>
  </w:style>
  <w:style w:type="character" w:customStyle="1" w:styleId="aff4">
    <w:name w:val="批注主题 字符"/>
    <w:basedOn w:val="aff3"/>
    <w:semiHidden/>
    <w:qFormat/>
    <w:rPr>
      <w:rFonts w:ascii="바탕" w:eastAsia="바탕" w:hAnsi="바탕" w:cs="Times New Roman"/>
      <w:b/>
      <w:bCs/>
      <w:szCs w:val="24"/>
    </w:rPr>
  </w:style>
  <w:style w:type="character" w:customStyle="1" w:styleId="aff5">
    <w:name w:val="脚注文本 字符"/>
    <w:basedOn w:val="a1"/>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f6">
    <w:name w:val="列表段落 字符"/>
    <w:uiPriority w:val="34"/>
    <w:qFormat/>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f7">
    <w:name w:val="Placeholder Text"/>
    <w:basedOn w:val="a1"/>
    <w:uiPriority w:val="99"/>
    <w:semiHidden/>
    <w:qFormat/>
    <w:rPr>
      <w:color w:val="808080"/>
    </w:rPr>
  </w:style>
  <w:style w:type="character" w:customStyle="1" w:styleId="B1Zchn">
    <w:name w:val="B1 Zchn"/>
    <w:link w:val="B10"/>
    <w:qFormat/>
    <w:rPr>
      <w:rFonts w:ascii="Times New Roman" w:eastAsia="SimSun" w:hAnsi="Times New Roman" w:cs="Times New Roman"/>
      <w:color w:val="00000A"/>
      <w:szCs w:val="20"/>
      <w:lang w:val="en-GB" w:eastAsia="en-US"/>
    </w:rPr>
  </w:style>
  <w:style w:type="paragraph" w:customStyle="1" w:styleId="B10">
    <w:name w:val="B1"/>
    <w:basedOn w:val="ac"/>
    <w:link w:val="B1Zchn"/>
    <w:qFormat/>
    <w:pPr>
      <w:widowControl/>
      <w:spacing w:after="180"/>
      <w:ind w:left="568" w:hanging="284"/>
      <w:jc w:val="left"/>
    </w:pPr>
    <w:rPr>
      <w:rFonts w:ascii="Times New Roman" w:eastAsia="SimSun" w:hAnsi="Times New Roman"/>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1">
    <w:name w:val="목록 단락 Char1"/>
    <w:aliases w:val="- Bullets Char,Lista1 Char,?? ?? Char,????? Char,???? Char,列出段落1 Char,中等深浅网格 1 - 着色 21 Char,¥¡¡¡¡ì¬º¥¹¥È¶ÎÂä Char,ÁÐ³ö¶ÎÂä Char,列表段落1 Char,—ño’i—Ž Char,¥ê¥¹¥È¶ÎÂä Char,1st level - Bullet List Paragraph Char,Lettre d'introduction Char,列 Char"/>
    <w:link w:val="aff8"/>
    <w:uiPriority w:val="34"/>
    <w:qFormat/>
    <w:rPr>
      <w:rFonts w:ascii="맑은 고딕" w:eastAsia="맑은 고딕" w:hAnsi="맑은 고딕" w:cs="Times New Roman"/>
      <w:color w:val="00000A"/>
    </w:rPr>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
    <w:basedOn w:val="a0"/>
    <w:link w:val="Char1"/>
    <w:uiPriority w:val="34"/>
    <w:qFormat/>
    <w:pPr>
      <w:widowControl w:val="0"/>
      <w:spacing w:before="120" w:after="360" w:line="264" w:lineRule="auto"/>
      <w:ind w:left="800" w:firstLine="425"/>
      <w:jc w:val="both"/>
    </w:pPr>
    <w:rPr>
      <w:rFonts w:ascii="맑은 고딕" w:eastAsia="맑은 고딕" w:hAnsi="맑은 고딕"/>
      <w:szCs w:val="22"/>
      <w:lang w:val="en-US" w:eastAsia="ko-KR"/>
    </w:rPr>
  </w:style>
  <w:style w:type="character" w:customStyle="1" w:styleId="B3Char">
    <w:name w:val="B3 Char"/>
    <w:link w:val="B3"/>
    <w:qFormat/>
    <w:rPr>
      <w:rFonts w:ascii="Times New Roman" w:eastAsia="Times New Roman" w:hAnsi="Times New Roman" w:cs="Times New Roman"/>
      <w:szCs w:val="20"/>
      <w:lang w:val="en-GB" w:eastAsia="ja-JP"/>
    </w:rPr>
  </w:style>
  <w:style w:type="paragraph" w:customStyle="1" w:styleId="B3">
    <w:name w:val="B3"/>
    <w:basedOn w:val="40"/>
    <w:link w:val="B3Char"/>
    <w:qFormat/>
    <w:pPr>
      <w:spacing w:after="180"/>
      <w:ind w:left="1135" w:hanging="284"/>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szCs w:val="20"/>
      <w:lang w:val="en-GB" w:eastAsia="ja-JP"/>
    </w:rPr>
  </w:style>
  <w:style w:type="paragraph" w:customStyle="1" w:styleId="B4">
    <w:name w:val="B4"/>
    <w:basedOn w:val="50"/>
    <w:link w:val="B4Char"/>
    <w:qFormat/>
    <w:pPr>
      <w:spacing w:after="180"/>
      <w:ind w:left="1418" w:hanging="284"/>
      <w:textAlignment w:val="baseline"/>
    </w:pPr>
    <w:rPr>
      <w:rFonts w:eastAsia="Times New Roman"/>
      <w:lang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Index">
    <w:name w:val="Index"/>
    <w:basedOn w:val="a0"/>
    <w:qFormat/>
    <w:pPr>
      <w:widowControl w:val="0"/>
      <w:suppressLineNumbers/>
      <w:spacing w:after="0"/>
      <w:jc w:val="both"/>
    </w:pPr>
    <w:rPr>
      <w:rFonts w:ascii="바탕" w:eastAsia="바탕" w:hAnsi="바탕" w:cs="FreeSans"/>
      <w:szCs w:val="24"/>
      <w:lang w:val="en-US" w:eastAsia="ko-KR"/>
    </w:rPr>
  </w:style>
  <w:style w:type="paragraph" w:customStyle="1" w:styleId="LGTdoc1">
    <w:name w:val="LGTdoc_제목1"/>
    <w:basedOn w:val="a0"/>
    <w:qFormat/>
    <w:pPr>
      <w:snapToGrid w:val="0"/>
      <w:spacing w:before="120" w:afterAutospacing="1"/>
      <w:jc w:val="both"/>
    </w:pPr>
    <w:rPr>
      <w:rFonts w:eastAsia="바탕"/>
      <w:b/>
      <w:sz w:val="28"/>
      <w:lang w:eastAsia="ko-KR"/>
    </w:rPr>
  </w:style>
  <w:style w:type="paragraph" w:customStyle="1" w:styleId="LGTdoc11">
    <w:name w:val="LGTdoc_제목1.1"/>
    <w:basedOn w:val="a0"/>
    <w:qFormat/>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pPr>
      <w:jc w:val="center"/>
    </w:pPr>
  </w:style>
  <w:style w:type="paragraph" w:customStyle="1" w:styleId="12">
    <w:name w:val="랜1회의_본문"/>
    <w:basedOn w:val="a0"/>
    <w:qFormat/>
    <w:pPr>
      <w:widowControl w:val="0"/>
      <w:tabs>
        <w:tab w:val="left" w:pos="720"/>
      </w:tabs>
      <w:spacing w:after="48"/>
      <w:ind w:left="720" w:hanging="181"/>
      <w:jc w:val="both"/>
    </w:pPr>
    <w:rPr>
      <w:rFonts w:ascii="Arial" w:eastAsia="굴림" w:hAnsi="Arial"/>
      <w:lang w:eastAsia="ko-KR"/>
    </w:rPr>
  </w:style>
  <w:style w:type="paragraph" w:customStyle="1" w:styleId="LGTdoc0">
    <w:name w:val="LGTdoc_소제목"/>
    <w:basedOn w:val="LGTdoc"/>
    <w:qFormat/>
    <w:pPr>
      <w:tabs>
        <w:tab w:val="left" w:pos="400"/>
      </w:tabs>
      <w:ind w:hanging="800"/>
    </w:pPr>
    <w:rPr>
      <w:b/>
      <w:sz w:val="24"/>
    </w:rPr>
  </w:style>
  <w:style w:type="paragraph" w:customStyle="1" w:styleId="LGTdoc2">
    <w:name w:val="LGTdoc_레퍼런스"/>
    <w:basedOn w:val="LGTdoc"/>
    <w:qFormat/>
    <w:pPr>
      <w:ind w:left="299" w:hanging="299"/>
    </w:pPr>
  </w:style>
  <w:style w:type="paragraph" w:customStyle="1" w:styleId="Text">
    <w:name w:val="Text"/>
    <w:basedOn w:val="a0"/>
    <w:qFormat/>
    <w:pPr>
      <w:widowControl w:val="0"/>
      <w:spacing w:after="0" w:line="252" w:lineRule="auto"/>
      <w:ind w:firstLine="202"/>
      <w:jc w:val="both"/>
    </w:pPr>
    <w:rPr>
      <w:rFonts w:eastAsia="바탕"/>
      <w:lang w:val="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PaperTableCell">
    <w:name w:val="PaperTableCell"/>
    <w:basedOn w:val="a0"/>
    <w:qFormat/>
    <w:pPr>
      <w:spacing w:after="0"/>
      <w:jc w:val="both"/>
    </w:pPr>
    <w:rPr>
      <w:rFonts w:eastAsia="Times New Roman"/>
      <w:sz w:val="16"/>
      <w:szCs w:val="24"/>
      <w:lang w:val="en-US"/>
    </w:rPr>
  </w:style>
  <w:style w:type="paragraph" w:customStyle="1" w:styleId="ZT">
    <w:name w:val="ZT"/>
    <w:qFormat/>
    <w:pPr>
      <w:widowControl w:val="0"/>
      <w:spacing w:line="240" w:lineRule="atLeast"/>
      <w:jc w:val="right"/>
      <w:textAlignment w:val="baseline"/>
    </w:pPr>
    <w:rPr>
      <w:rFonts w:ascii="Arial" w:eastAsia="Times New Roman" w:hAnsi="Arial" w:cs="Times New Roman"/>
      <w:b/>
      <w:color w:val="00000A"/>
      <w:sz w:val="34"/>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qFormat/>
    <w:pPr>
      <w:keepLines w:val="0"/>
      <w:tabs>
        <w:tab w:val="left" w:pos="360"/>
      </w:tabs>
      <w:spacing w:after="120"/>
      <w:ind w:left="357" w:hanging="357"/>
      <w:jc w:val="both"/>
      <w:textAlignment w:val="auto"/>
    </w:pPr>
    <w:rPr>
      <w:b/>
      <w:sz w:val="24"/>
      <w:lang w:val="en-US"/>
    </w:rPr>
  </w:style>
  <w:style w:type="paragraph" w:customStyle="1" w:styleId="Reference">
    <w:name w:val="Reference"/>
    <w:basedOn w:val="a0"/>
    <w:qFormat/>
    <w:pPr>
      <w:keepLines/>
      <w:spacing w:after="180"/>
    </w:pPr>
    <w:rPr>
      <w:rFonts w:eastAsia="MS Mincho"/>
    </w:rPr>
  </w:style>
  <w:style w:type="paragraph" w:customStyle="1" w:styleId="References">
    <w:name w:val="References"/>
    <w:basedOn w:val="a0"/>
    <w:qFormat/>
    <w:pPr>
      <w:spacing w:before="60" w:after="60" w:line="360" w:lineRule="atLeast"/>
      <w:jc w:val="both"/>
    </w:pPr>
    <w:rPr>
      <w:sz w:val="22"/>
      <w:szCs w:val="16"/>
      <w:lang w:val="en-US"/>
    </w:rPr>
  </w:style>
  <w:style w:type="paragraph" w:customStyle="1" w:styleId="B2">
    <w:name w:val="B2"/>
    <w:link w:val="B2Char"/>
    <w:qFormat/>
    <w:pPr>
      <w:spacing w:after="180"/>
      <w:ind w:left="851" w:hanging="284"/>
    </w:pPr>
    <w:rPr>
      <w:rFonts w:ascii="Times New Roman" w:eastAsia="맑은 고딕" w:hAnsi="Times New Roman" w:cs="Times New Roman"/>
      <w:color w:val="00000A"/>
      <w:lang w:val="en-GB" w:eastAsia="en-US"/>
    </w:rPr>
  </w:style>
  <w:style w:type="paragraph" w:customStyle="1" w:styleId="NO">
    <w:name w:val="NO"/>
    <w:basedOn w:val="a0"/>
    <w:qFormat/>
    <w:pPr>
      <w:keepLines/>
      <w:spacing w:after="180"/>
      <w:ind w:left="1135" w:hanging="851"/>
    </w:pPr>
    <w:rPr>
      <w:rFonts w:eastAsia="맑은 고딕"/>
    </w:rPr>
  </w:style>
  <w:style w:type="paragraph" w:customStyle="1" w:styleId="RAN1bullet2">
    <w:name w:val="RAN1 bullet2"/>
    <w:basedOn w:val="a0"/>
    <w:qFormat/>
    <w:pPr>
      <w:tabs>
        <w:tab w:val="left" w:pos="1440"/>
      </w:tabs>
      <w:spacing w:after="0"/>
    </w:pPr>
    <w:rPr>
      <w:rFonts w:ascii="Times" w:eastAsia="바탕" w:hAnsi="Times"/>
      <w:lang w:val="en-US"/>
    </w:rPr>
  </w:style>
  <w:style w:type="paragraph" w:customStyle="1" w:styleId="xmsonormal">
    <w:name w:val="xmsonormal"/>
    <w:basedOn w:val="a0"/>
    <w:uiPriority w:val="99"/>
    <w:qFormat/>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pPr>
      <w:widowControl w:val="0"/>
      <w:spacing w:after="0"/>
      <w:jc w:val="both"/>
    </w:pPr>
    <w:rPr>
      <w:rFonts w:ascii="바탕" w:eastAsia="바탕" w:hAnsi="바탕"/>
      <w:szCs w:val="24"/>
      <w:lang w:val="en-US" w:eastAsia="ko-KR"/>
    </w:rPr>
  </w:style>
  <w:style w:type="paragraph" w:customStyle="1" w:styleId="xmsonormal0">
    <w:name w:val="x_msonormal"/>
    <w:basedOn w:val="a0"/>
    <w:qFormat/>
    <w:pPr>
      <w:spacing w:after="0"/>
    </w:pPr>
    <w:rPr>
      <w:rFonts w:ascii="Calibri" w:eastAsiaTheme="minorEastAsia" w:hAnsi="Calibri"/>
      <w:sz w:val="22"/>
      <w:szCs w:val="22"/>
      <w:lang w:val="en-US" w:eastAsia="zh-CN"/>
    </w:rPr>
  </w:style>
  <w:style w:type="paragraph" w:customStyle="1" w:styleId="xmsolistparagraph">
    <w:name w:val="x_msolistparagraph"/>
    <w:basedOn w:val="a0"/>
    <w:qFormat/>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pPr>
      <w:spacing w:before="120" w:after="0" w:line="276" w:lineRule="auto"/>
    </w:pPr>
    <w:rPr>
      <w:rFonts w:eastAsiaTheme="minorEastAsia"/>
      <w:b/>
      <w:bCs/>
      <w:i/>
      <w:iCs/>
    </w:rPr>
  </w:style>
  <w:style w:type="character" w:customStyle="1" w:styleId="ListLabel741">
    <w:name w:val="ListLabel 741"/>
    <w:qFormat/>
    <w:rPr>
      <w:rFonts w:ascii="Times New Roman" w:hAnsi="Times New Roman" w:cs="Wingdings"/>
      <w:b/>
      <w:sz w:val="21"/>
    </w:rPr>
  </w:style>
  <w:style w:type="character" w:customStyle="1" w:styleId="ListLabel742">
    <w:name w:val="ListLabel 742"/>
    <w:qFormat/>
    <w:rPr>
      <w:rFonts w:ascii="Times New Roman" w:hAnsi="Times New Roman" w:cs="Calibri"/>
      <w:sz w:val="21"/>
    </w:rPr>
  </w:style>
  <w:style w:type="character" w:customStyle="1" w:styleId="ListLabel743">
    <w:name w:val="ListLabel 743"/>
    <w:qFormat/>
    <w:rPr>
      <w:rFonts w:ascii="Times New Roman" w:hAnsi="Times New Roman" w:cs="Arial"/>
      <w:b/>
      <w:sz w:val="21"/>
    </w:rPr>
  </w:style>
  <w:style w:type="character" w:customStyle="1" w:styleId="ListLabel744">
    <w:name w:val="ListLabel 744"/>
    <w:qFormat/>
    <w:rPr>
      <w:rFonts w:ascii="Times New Roman" w:hAnsi="Times New Roman" w:cs="Wingdings"/>
      <w:b/>
      <w:color w:val="00000A"/>
      <w:sz w:val="21"/>
    </w:rPr>
  </w:style>
  <w:style w:type="character" w:customStyle="1" w:styleId="ListLabel745">
    <w:name w:val="ListLabel 745"/>
    <w:qFormat/>
    <w:rPr>
      <w:rFonts w:ascii="Times New Roman" w:hAnsi="Times New Roman" w:cs="Ericsson Capital TT"/>
      <w:sz w:val="21"/>
    </w:rPr>
  </w:style>
  <w:style w:type="character" w:customStyle="1" w:styleId="ListLabel746">
    <w:name w:val="ListLabel 746"/>
    <w:qFormat/>
    <w:rPr>
      <w:rFonts w:ascii="Times New Roman" w:hAnsi="Times New Roman" w:cs="SimSun"/>
      <w:sz w:val="21"/>
    </w:rPr>
  </w:style>
  <w:style w:type="character" w:customStyle="1" w:styleId="ListLabel747">
    <w:name w:val="ListLabel 747"/>
    <w:qFormat/>
    <w:rPr>
      <w:rFonts w:ascii="Times New Roman" w:hAnsi="Times New Roman" w:cs="Arial"/>
      <w:sz w:val="21"/>
    </w:rPr>
  </w:style>
  <w:style w:type="character" w:customStyle="1" w:styleId="ListLabel748">
    <w:name w:val="ListLabel 748"/>
    <w:qFormat/>
    <w:rPr>
      <w:rFonts w:ascii="Calibri" w:hAnsi="Calibri" w:cs="Ericsson Capital TT"/>
      <w:sz w:val="21"/>
    </w:rPr>
  </w:style>
  <w:style w:type="character" w:customStyle="1" w:styleId="ListLabel749">
    <w:name w:val="ListLabel 749"/>
    <w:qFormat/>
    <w:rPr>
      <w:rFonts w:ascii="Calibri" w:hAnsi="Calibri" w:cs="SimSun"/>
      <w:sz w:val="21"/>
    </w:rPr>
  </w:style>
  <w:style w:type="character" w:customStyle="1" w:styleId="ListLabel750">
    <w:name w:val="ListLabel 750"/>
    <w:qFormat/>
    <w:rPr>
      <w:rFonts w:ascii="Calibri" w:hAnsi="Calibri"/>
      <w:b/>
      <w:sz w:val="28"/>
    </w:rPr>
  </w:style>
  <w:style w:type="character" w:customStyle="1" w:styleId="ListLabel751">
    <w:name w:val="ListLabel 751"/>
    <w:qFormat/>
    <w:rPr>
      <w:rFonts w:ascii="Calibri" w:hAnsi="Calibri"/>
      <w:b/>
      <w:color w:val="00000A"/>
      <w:sz w:val="28"/>
    </w:rPr>
  </w:style>
  <w:style w:type="character" w:customStyle="1" w:styleId="ListLabel752">
    <w:name w:val="ListLabel 752"/>
    <w:qFormat/>
    <w:rPr>
      <w:sz w:val="22"/>
    </w:rPr>
  </w:style>
  <w:style w:type="character" w:customStyle="1" w:styleId="ListLabel753">
    <w:name w:val="ListLabel 753"/>
    <w:qFormat/>
    <w:rPr>
      <w:rFonts w:ascii="Calibri" w:hAnsi="Calibri" w:cs="Arial"/>
      <w:b/>
      <w:sz w:val="21"/>
    </w:rPr>
  </w:style>
  <w:style w:type="character" w:customStyle="1" w:styleId="ListLabel754">
    <w:name w:val="ListLabel 754"/>
    <w:qFormat/>
    <w:rPr>
      <w:rFonts w:ascii="Calibri" w:hAnsi="Calibri" w:cs="Calibri"/>
      <w:b/>
      <w:sz w:val="21"/>
    </w:rPr>
  </w:style>
  <w:style w:type="character" w:customStyle="1" w:styleId="ListLabel755">
    <w:name w:val="ListLabel 755"/>
    <w:qFormat/>
    <w:rPr>
      <w:rFonts w:cs="Times New Roman"/>
    </w:rPr>
  </w:style>
  <w:style w:type="character" w:customStyle="1" w:styleId="ListLabel756">
    <w:name w:val="ListLabel 756"/>
    <w:qFormat/>
    <w:rPr>
      <w:rFonts w:cs="Wingdings"/>
    </w:rPr>
  </w:style>
  <w:style w:type="character" w:customStyle="1" w:styleId="ListLabel757">
    <w:name w:val="ListLabel 757"/>
    <w:qFormat/>
    <w:rPr>
      <w:rFonts w:cs="Wingdings"/>
    </w:rPr>
  </w:style>
  <w:style w:type="character" w:customStyle="1" w:styleId="ListLabel758">
    <w:name w:val="ListLabel 758"/>
    <w:qFormat/>
    <w:rPr>
      <w:rFonts w:cs="Wingdings"/>
    </w:rPr>
  </w:style>
  <w:style w:type="character" w:customStyle="1" w:styleId="ListLabel759">
    <w:name w:val="ListLabel 759"/>
    <w:qFormat/>
    <w:rPr>
      <w:rFonts w:cs="Wingdings"/>
    </w:rPr>
  </w:style>
  <w:style w:type="character" w:customStyle="1" w:styleId="ListLabel760">
    <w:name w:val="ListLabel 760"/>
    <w:qFormat/>
    <w:rPr>
      <w:rFonts w:cs="Wingdings"/>
    </w:rPr>
  </w:style>
  <w:style w:type="character" w:customStyle="1" w:styleId="ListLabel761">
    <w:name w:val="ListLabel 761"/>
    <w:qFormat/>
    <w:rPr>
      <w:rFonts w:cs="Wingdings"/>
    </w:rPr>
  </w:style>
  <w:style w:type="character" w:customStyle="1" w:styleId="ListLabel762">
    <w:name w:val="ListLabel 762"/>
    <w:qFormat/>
    <w:rPr>
      <w:rFonts w:cs="Wingdings"/>
      <w:sz w:val="20"/>
    </w:rPr>
  </w:style>
  <w:style w:type="character" w:customStyle="1" w:styleId="ListLabel763">
    <w:name w:val="ListLabel 763"/>
    <w:qFormat/>
    <w:rPr>
      <w:rFonts w:cs="Wingdings"/>
    </w:rPr>
  </w:style>
  <w:style w:type="character" w:customStyle="1" w:styleId="ListLabel764">
    <w:name w:val="ListLabel 764"/>
    <w:qFormat/>
    <w:rPr>
      <w:rFonts w:cs="Wingdings"/>
    </w:rPr>
  </w:style>
  <w:style w:type="character" w:customStyle="1" w:styleId="ListLabel765">
    <w:name w:val="ListLabel 765"/>
    <w:qFormat/>
    <w:rPr>
      <w:rFonts w:cs="Wingdings"/>
    </w:rPr>
  </w:style>
  <w:style w:type="character" w:customStyle="1" w:styleId="ListLabel766">
    <w:name w:val="ListLabel 766"/>
    <w:qFormat/>
    <w:rPr>
      <w:rFonts w:cs="Wingdings"/>
    </w:rPr>
  </w:style>
  <w:style w:type="character" w:customStyle="1" w:styleId="ListLabel767">
    <w:name w:val="ListLabel 767"/>
    <w:qFormat/>
    <w:rPr>
      <w:rFonts w:cs="Wingdings"/>
    </w:rPr>
  </w:style>
  <w:style w:type="character" w:customStyle="1" w:styleId="ListLabel768">
    <w:name w:val="ListLabel 768"/>
    <w:qFormat/>
    <w:rPr>
      <w:rFonts w:cs="Wingdings"/>
    </w:rPr>
  </w:style>
  <w:style w:type="character" w:customStyle="1" w:styleId="ListLabel769">
    <w:name w:val="ListLabel 769"/>
    <w:qFormat/>
    <w:rPr>
      <w:rFonts w:cs="Wingdings"/>
    </w:rPr>
  </w:style>
  <w:style w:type="character" w:customStyle="1" w:styleId="ListLabel770">
    <w:name w:val="ListLabel 770"/>
    <w:qFormat/>
    <w:rPr>
      <w:rFonts w:cs="Wingdings"/>
    </w:rPr>
  </w:style>
  <w:style w:type="character" w:customStyle="1" w:styleId="ListLabel771">
    <w:name w:val="ListLabel 771"/>
    <w:qFormat/>
    <w:rPr>
      <w:rFonts w:ascii="Calibri" w:hAnsi="Calibri" w:cs="Arial"/>
      <w:sz w:val="22"/>
    </w:rPr>
  </w:style>
  <w:style w:type="character" w:customStyle="1" w:styleId="ListLabel772">
    <w:name w:val="ListLabel 772"/>
    <w:qFormat/>
    <w:rPr>
      <w:rFonts w:ascii="Calibri" w:hAnsi="Calibri" w:cs="Calibri"/>
      <w:sz w:val="22"/>
    </w:rPr>
  </w:style>
  <w:style w:type="character" w:customStyle="1" w:styleId="ListLabel773">
    <w:name w:val="ListLabel 773"/>
    <w:qFormat/>
    <w:rPr>
      <w:rFonts w:ascii="Calibri" w:hAnsi="Calibri" w:cs="Wingdings"/>
      <w:b/>
      <w:sz w:val="22"/>
    </w:rPr>
  </w:style>
  <w:style w:type="character" w:customStyle="1" w:styleId="ListLabel774">
    <w:name w:val="ListLabel 774"/>
    <w:qFormat/>
    <w:rPr>
      <w:rFonts w:ascii="Calibri" w:hAnsi="Calibri" w:cs="Ericsson Capital TT"/>
      <w:sz w:val="22"/>
    </w:rPr>
  </w:style>
  <w:style w:type="character" w:customStyle="1" w:styleId="ListLabel775">
    <w:name w:val="ListLabel 775"/>
    <w:qFormat/>
    <w:rPr>
      <w:rFonts w:ascii="Calibri" w:hAnsi="Calibri" w:cs="Wingdings"/>
      <w:sz w:val="22"/>
    </w:rPr>
  </w:style>
  <w:style w:type="character" w:customStyle="1" w:styleId="ListLabel776">
    <w:name w:val="ListLabel 776"/>
    <w:qFormat/>
    <w:rPr>
      <w:rFonts w:cs="Wingdings"/>
    </w:rPr>
  </w:style>
  <w:style w:type="character" w:customStyle="1" w:styleId="ListLabel777">
    <w:name w:val="ListLabel 777"/>
    <w:qFormat/>
    <w:rPr>
      <w:rFonts w:cs="Wingdings"/>
    </w:rPr>
  </w:style>
  <w:style w:type="character" w:customStyle="1" w:styleId="ListLabel778">
    <w:name w:val="ListLabel 778"/>
    <w:qFormat/>
    <w:rPr>
      <w:rFonts w:cs="Wingdings"/>
    </w:rPr>
  </w:style>
  <w:style w:type="character" w:customStyle="1" w:styleId="ListLabel779">
    <w:name w:val="ListLabel 779"/>
    <w:qFormat/>
    <w:rPr>
      <w:rFonts w:cs="Wingdings"/>
    </w:rPr>
  </w:style>
  <w:style w:type="character" w:customStyle="1" w:styleId="ListLabel780">
    <w:name w:val="ListLabel 780"/>
    <w:qFormat/>
    <w:rPr>
      <w:rFonts w:cs="Arial"/>
    </w:rPr>
  </w:style>
  <w:style w:type="character" w:customStyle="1" w:styleId="ListLabel781">
    <w:name w:val="ListLabel 781"/>
    <w:qFormat/>
    <w:rPr>
      <w:rFonts w:cs="Times New Roman"/>
    </w:rPr>
  </w:style>
  <w:style w:type="character" w:customStyle="1" w:styleId="ListLabel782">
    <w:name w:val="ListLabel 782"/>
    <w:qFormat/>
    <w:rPr>
      <w:rFonts w:ascii="Calibri" w:hAnsi="Calibri" w:cs="Wingdings"/>
      <w:sz w:val="22"/>
    </w:rPr>
  </w:style>
  <w:style w:type="character" w:customStyle="1" w:styleId="ListLabel783">
    <w:name w:val="ListLabel 783"/>
    <w:qFormat/>
    <w:rPr>
      <w:rFonts w:cs="Wingdings"/>
    </w:rPr>
  </w:style>
  <w:style w:type="character" w:customStyle="1" w:styleId="ListLabel784">
    <w:name w:val="ListLabel 784"/>
    <w:qFormat/>
    <w:rPr>
      <w:rFonts w:cs="Wingdings"/>
    </w:rPr>
  </w:style>
  <w:style w:type="character" w:customStyle="1" w:styleId="ListLabel785">
    <w:name w:val="ListLabel 785"/>
    <w:qFormat/>
    <w:rPr>
      <w:rFonts w:cs="Wingdings"/>
    </w:rPr>
  </w:style>
  <w:style w:type="character" w:customStyle="1" w:styleId="ListLabel786">
    <w:name w:val="ListLabel 786"/>
    <w:qFormat/>
    <w:rPr>
      <w:rFonts w:cs="Wingdings"/>
    </w:rPr>
  </w:style>
  <w:style w:type="character" w:customStyle="1" w:styleId="ListLabel787">
    <w:name w:val="ListLabel 787"/>
    <w:qFormat/>
    <w:rPr>
      <w:rFonts w:cs="Wingdings"/>
    </w:rPr>
  </w:style>
  <w:style w:type="character" w:customStyle="1" w:styleId="ListLabel788">
    <w:name w:val="ListLabel 788"/>
    <w:qFormat/>
    <w:rPr>
      <w:rFonts w:cs="Wingdings"/>
    </w:rPr>
  </w:style>
  <w:style w:type="character" w:customStyle="1" w:styleId="ListLabel789">
    <w:name w:val="ListLabel 789"/>
    <w:qFormat/>
    <w:rPr>
      <w:rFonts w:cs="Arial"/>
    </w:rPr>
  </w:style>
  <w:style w:type="character" w:customStyle="1" w:styleId="ListLabel790">
    <w:name w:val="ListLabel 790"/>
    <w:qFormat/>
    <w:rPr>
      <w:rFonts w:cs="Times New Roman"/>
    </w:rPr>
  </w:style>
  <w:style w:type="character" w:customStyle="1" w:styleId="ListLabel791">
    <w:name w:val="ListLabel 791"/>
    <w:qFormat/>
    <w:rPr>
      <w:rFonts w:ascii="Calibri" w:hAnsi="Calibri" w:cs="Wingdings"/>
      <w:sz w:val="22"/>
    </w:rPr>
  </w:style>
  <w:style w:type="character" w:customStyle="1" w:styleId="ListLabel792">
    <w:name w:val="ListLabel 792"/>
    <w:qFormat/>
    <w:rPr>
      <w:rFonts w:cs="Wingdings"/>
    </w:rPr>
  </w:style>
  <w:style w:type="character" w:customStyle="1" w:styleId="ListLabel793">
    <w:name w:val="ListLabel 793"/>
    <w:qFormat/>
    <w:rPr>
      <w:rFonts w:cs="Wingdings"/>
    </w:rPr>
  </w:style>
  <w:style w:type="character" w:customStyle="1" w:styleId="ListLabel794">
    <w:name w:val="ListLabel 794"/>
    <w:qFormat/>
    <w:rPr>
      <w:rFonts w:cs="Wingdings"/>
    </w:rPr>
  </w:style>
  <w:style w:type="character" w:customStyle="1" w:styleId="ListLabel795">
    <w:name w:val="ListLabel 795"/>
    <w:qFormat/>
    <w:rPr>
      <w:rFonts w:cs="Wingdings"/>
    </w:rPr>
  </w:style>
  <w:style w:type="character" w:customStyle="1" w:styleId="ListLabel796">
    <w:name w:val="ListLabel 796"/>
    <w:qFormat/>
    <w:rPr>
      <w:rFonts w:cs="Wingdings"/>
    </w:rPr>
  </w:style>
  <w:style w:type="character" w:customStyle="1" w:styleId="ListLabel797">
    <w:name w:val="ListLabel 797"/>
    <w:qFormat/>
    <w:rPr>
      <w:rFonts w:cs="Wingdings"/>
    </w:rPr>
  </w:style>
  <w:style w:type="character" w:customStyle="1" w:styleId="ListLabel798">
    <w:name w:val="ListLabel 798"/>
    <w:qFormat/>
    <w:rPr>
      <w:rFonts w:cs="Times New Roman"/>
    </w:rPr>
  </w:style>
  <w:style w:type="character" w:customStyle="1" w:styleId="ListLabel799">
    <w:name w:val="ListLabel 799"/>
    <w:qFormat/>
    <w:rPr>
      <w:rFonts w:cs="Courier New"/>
    </w:rPr>
  </w:style>
  <w:style w:type="character" w:customStyle="1" w:styleId="ListLabel800">
    <w:name w:val="ListLabel 800"/>
    <w:qFormat/>
    <w:rPr>
      <w:rFonts w:cs="Wingdings"/>
    </w:rPr>
  </w:style>
  <w:style w:type="character" w:customStyle="1" w:styleId="ListLabel801">
    <w:name w:val="ListLabel 801"/>
    <w:qFormat/>
    <w:rPr>
      <w:rFonts w:cs="Symbol"/>
    </w:rPr>
  </w:style>
  <w:style w:type="character" w:customStyle="1" w:styleId="ListLabel802">
    <w:name w:val="ListLabel 802"/>
    <w:qFormat/>
    <w:rPr>
      <w:rFonts w:cs="Courier New"/>
    </w:rPr>
  </w:style>
  <w:style w:type="character" w:customStyle="1" w:styleId="ListLabel803">
    <w:name w:val="ListLabel 803"/>
    <w:qFormat/>
    <w:rPr>
      <w:rFonts w:cs="Wingdings"/>
    </w:rPr>
  </w:style>
  <w:style w:type="character" w:customStyle="1" w:styleId="ListLabel804">
    <w:name w:val="ListLabel 804"/>
    <w:qFormat/>
    <w:rPr>
      <w:rFonts w:cs="Symbol"/>
    </w:rPr>
  </w:style>
  <w:style w:type="character" w:customStyle="1" w:styleId="ListLabel805">
    <w:name w:val="ListLabel 805"/>
    <w:qFormat/>
    <w:rPr>
      <w:rFonts w:cs="Courier New"/>
    </w:rPr>
  </w:style>
  <w:style w:type="character" w:customStyle="1" w:styleId="ListLabel806">
    <w:name w:val="ListLabel 806"/>
    <w:qFormat/>
    <w:rPr>
      <w:rFonts w:cs="Wingdings"/>
    </w:rPr>
  </w:style>
  <w:style w:type="character" w:customStyle="1" w:styleId="ListLabel807">
    <w:name w:val="ListLabel 807"/>
    <w:qFormat/>
    <w:rPr>
      <w:rFonts w:ascii="Times New Roman" w:hAnsi="Times New Roman" w:cs="Times New Roman"/>
    </w:rPr>
  </w:style>
  <w:style w:type="character" w:customStyle="1" w:styleId="ListLabel808">
    <w:name w:val="ListLabel 808"/>
    <w:qFormat/>
    <w:rPr>
      <w:rFonts w:ascii="Times New Roman" w:hAnsi="Times New Roman" w:cs="Courier New"/>
    </w:rPr>
  </w:style>
  <w:style w:type="character" w:customStyle="1" w:styleId="ListLabel809">
    <w:name w:val="ListLabel 809"/>
    <w:qFormat/>
    <w:rPr>
      <w:rFonts w:cs="Wingdings"/>
    </w:rPr>
  </w:style>
  <w:style w:type="character" w:customStyle="1" w:styleId="ListLabel810">
    <w:name w:val="ListLabel 810"/>
    <w:qFormat/>
    <w:rPr>
      <w:rFonts w:cs="Symbol"/>
    </w:rPr>
  </w:style>
  <w:style w:type="character" w:customStyle="1" w:styleId="ListLabel811">
    <w:name w:val="ListLabel 811"/>
    <w:qFormat/>
    <w:rPr>
      <w:rFonts w:cs="Courier New"/>
    </w:rPr>
  </w:style>
  <w:style w:type="character" w:customStyle="1" w:styleId="ListLabel812">
    <w:name w:val="ListLabel 812"/>
    <w:qFormat/>
    <w:rPr>
      <w:rFonts w:cs="Wingdings"/>
    </w:rPr>
  </w:style>
  <w:style w:type="character" w:customStyle="1" w:styleId="ListLabel813">
    <w:name w:val="ListLabel 813"/>
    <w:qFormat/>
    <w:rPr>
      <w:rFonts w:cs="Symbol"/>
    </w:rPr>
  </w:style>
  <w:style w:type="character" w:customStyle="1" w:styleId="ListLabel814">
    <w:name w:val="ListLabel 814"/>
    <w:qFormat/>
    <w:rPr>
      <w:rFonts w:cs="Courier New"/>
    </w:rPr>
  </w:style>
  <w:style w:type="character" w:customStyle="1" w:styleId="ListLabel815">
    <w:name w:val="ListLabel 815"/>
    <w:qFormat/>
    <w:rPr>
      <w:rFonts w:cs="Wingdings"/>
    </w:rPr>
  </w:style>
  <w:style w:type="character" w:customStyle="1" w:styleId="ListLabel816">
    <w:name w:val="ListLabel 816"/>
    <w:qFormat/>
    <w:rPr>
      <w:rFonts w:ascii="Calibri" w:hAnsi="Calibri" w:cs="Courier New"/>
      <w:sz w:val="22"/>
    </w:rPr>
  </w:style>
  <w:style w:type="character" w:customStyle="1" w:styleId="ListLabel817">
    <w:name w:val="ListLabel 817"/>
    <w:qFormat/>
    <w:rPr>
      <w:rFonts w:cs="Courier New"/>
    </w:rPr>
  </w:style>
  <w:style w:type="character" w:customStyle="1" w:styleId="ListLabel818">
    <w:name w:val="ListLabel 818"/>
    <w:qFormat/>
    <w:rPr>
      <w:rFonts w:cs="Courier New"/>
    </w:rPr>
  </w:style>
  <w:style w:type="character" w:customStyle="1" w:styleId="ListLabel819">
    <w:name w:val="ListLabel 819"/>
    <w:qFormat/>
    <w:rPr>
      <w:rFonts w:ascii="Times New Roman" w:eastAsia="SimSun" w:hAnsi="Times New Roman" w:cs="Times New Roman"/>
    </w:rPr>
  </w:style>
  <w:style w:type="character" w:customStyle="1" w:styleId="ListLabel820">
    <w:name w:val="ListLabel 820"/>
    <w:qFormat/>
    <w:rPr>
      <w:rFonts w:cs="Courier New"/>
    </w:rPr>
  </w:style>
  <w:style w:type="character" w:customStyle="1" w:styleId="ListLabel821">
    <w:name w:val="ListLabel 821"/>
    <w:qFormat/>
    <w:rPr>
      <w:rFonts w:cs="Courier New"/>
    </w:rPr>
  </w:style>
  <w:style w:type="character" w:customStyle="1" w:styleId="ListLabel822">
    <w:name w:val="ListLabel 822"/>
    <w:qFormat/>
    <w:rPr>
      <w:rFonts w:cs="Courier New"/>
    </w:rPr>
  </w:style>
  <w:style w:type="character" w:customStyle="1" w:styleId="ListLabel823">
    <w:name w:val="ListLabel 823"/>
    <w:qFormat/>
    <w:rPr>
      <w:rFonts w:ascii="Times New Roman" w:hAnsi="Times New Roman" w:cs="Wingdings"/>
      <w:b/>
      <w:sz w:val="21"/>
    </w:rPr>
  </w:style>
  <w:style w:type="character" w:customStyle="1" w:styleId="ListLabel824">
    <w:name w:val="ListLabel 824"/>
    <w:qFormat/>
    <w:rPr>
      <w:rFonts w:ascii="Times New Roman" w:hAnsi="Times New Roman" w:cs="Calibri"/>
      <w:sz w:val="21"/>
    </w:rPr>
  </w:style>
  <w:style w:type="character" w:customStyle="1" w:styleId="ListLabel825">
    <w:name w:val="ListLabel 825"/>
    <w:qFormat/>
    <w:rPr>
      <w:rFonts w:ascii="Times New Roman" w:hAnsi="Times New Roman" w:cs="Arial"/>
      <w:b/>
      <w:sz w:val="21"/>
    </w:rPr>
  </w:style>
  <w:style w:type="character" w:customStyle="1" w:styleId="ListLabel826">
    <w:name w:val="ListLabel 826"/>
    <w:qFormat/>
    <w:rPr>
      <w:rFonts w:ascii="Times New Roman" w:hAnsi="Times New Roman" w:cs="Wingdings"/>
      <w:b/>
      <w:color w:val="00000A"/>
      <w:sz w:val="21"/>
    </w:rPr>
  </w:style>
  <w:style w:type="character" w:customStyle="1" w:styleId="ListLabel827">
    <w:name w:val="ListLabel 827"/>
    <w:qFormat/>
    <w:rPr>
      <w:rFonts w:ascii="Times New Roman" w:hAnsi="Times New Roman" w:cs="Ericsson Capital TT"/>
      <w:sz w:val="21"/>
    </w:rPr>
  </w:style>
  <w:style w:type="character" w:customStyle="1" w:styleId="ListLabel828">
    <w:name w:val="ListLabel 828"/>
    <w:qFormat/>
    <w:rPr>
      <w:rFonts w:cs="SimSun"/>
      <w:sz w:val="21"/>
    </w:rPr>
  </w:style>
  <w:style w:type="character" w:customStyle="1" w:styleId="ListLabel829">
    <w:name w:val="ListLabel 829"/>
    <w:qFormat/>
    <w:rPr>
      <w:rFonts w:cs="Arial"/>
      <w:sz w:val="21"/>
    </w:rPr>
  </w:style>
  <w:style w:type="character" w:customStyle="1" w:styleId="ListLabel830">
    <w:name w:val="ListLabel 830"/>
    <w:qFormat/>
    <w:rPr>
      <w:rFonts w:cs="Ericsson Capital TT"/>
    </w:rPr>
  </w:style>
  <w:style w:type="character" w:customStyle="1" w:styleId="ListLabel831">
    <w:name w:val="ListLabel 831"/>
    <w:qFormat/>
    <w:rPr>
      <w:rFonts w:cs="SimSun"/>
      <w:sz w:val="21"/>
    </w:rPr>
  </w:style>
  <w:style w:type="character" w:customStyle="1" w:styleId="ListLabel832">
    <w:name w:val="ListLabel 832"/>
    <w:qFormat/>
    <w:rPr>
      <w:b/>
      <w:sz w:val="28"/>
    </w:rPr>
  </w:style>
  <w:style w:type="character" w:customStyle="1" w:styleId="ListLabel833">
    <w:name w:val="ListLabel 833"/>
    <w:qFormat/>
    <w:rPr>
      <w:b/>
      <w:color w:val="00000A"/>
      <w:sz w:val="28"/>
    </w:rPr>
  </w:style>
  <w:style w:type="character" w:customStyle="1" w:styleId="ListLabel834">
    <w:name w:val="ListLabel 834"/>
    <w:qFormat/>
    <w:rPr>
      <w:sz w:val="22"/>
    </w:rPr>
  </w:style>
  <w:style w:type="character" w:customStyle="1" w:styleId="ListLabel835">
    <w:name w:val="ListLabel 835"/>
    <w:qFormat/>
    <w:rPr>
      <w:rFonts w:eastAsia="SimSun" w:cs="Times New Roman"/>
    </w:rPr>
  </w:style>
  <w:style w:type="character" w:customStyle="1" w:styleId="ListLabel836">
    <w:name w:val="ListLabel 836"/>
    <w:qFormat/>
    <w:rPr>
      <w:rFonts w:ascii="Calibri" w:hAnsi="Calibri"/>
      <w:sz w:val="22"/>
    </w:rPr>
  </w:style>
  <w:style w:type="character" w:customStyle="1" w:styleId="ListLabel837">
    <w:name w:val="ListLabel 837"/>
    <w:qFormat/>
    <w:rPr>
      <w:rFonts w:ascii="Calibri" w:hAnsi="Calibri" w:cs="Calibri"/>
      <w:sz w:val="22"/>
    </w:rPr>
  </w:style>
  <w:style w:type="character" w:customStyle="1" w:styleId="ListLabel838">
    <w:name w:val="ListLabel 838"/>
    <w:qFormat/>
    <w:rPr>
      <w:rFonts w:cs="Times New Roman"/>
    </w:rPr>
  </w:style>
  <w:style w:type="character" w:customStyle="1" w:styleId="ListLabel839">
    <w:name w:val="ListLabel 839"/>
    <w:qFormat/>
    <w:rPr>
      <w:rFonts w:cs="Wingdings"/>
    </w:rPr>
  </w:style>
  <w:style w:type="character" w:customStyle="1" w:styleId="ListLabel840">
    <w:name w:val="ListLabel 840"/>
    <w:qFormat/>
    <w:rPr>
      <w:rFonts w:cs="Wingdings"/>
    </w:rPr>
  </w:style>
  <w:style w:type="character" w:customStyle="1" w:styleId="ListLabel841">
    <w:name w:val="ListLabel 841"/>
    <w:qFormat/>
    <w:rPr>
      <w:rFonts w:cs="Wingdings"/>
    </w:rPr>
  </w:style>
  <w:style w:type="character" w:customStyle="1" w:styleId="ListLabel842">
    <w:name w:val="ListLabel 842"/>
    <w:qFormat/>
    <w:rPr>
      <w:rFonts w:cs="Wingdings"/>
    </w:rPr>
  </w:style>
  <w:style w:type="character" w:customStyle="1" w:styleId="ListLabel843">
    <w:name w:val="ListLabel 843"/>
    <w:qFormat/>
    <w:rPr>
      <w:rFonts w:cs="Wingdings"/>
    </w:rPr>
  </w:style>
  <w:style w:type="character" w:customStyle="1" w:styleId="ListLabel844">
    <w:name w:val="ListLabel 844"/>
    <w:qFormat/>
    <w:rPr>
      <w:rFonts w:cs="Wingdings"/>
    </w:rPr>
  </w:style>
  <w:style w:type="character" w:customStyle="1" w:styleId="ListLabel845">
    <w:name w:val="ListLabel 845"/>
    <w:qFormat/>
    <w:rPr>
      <w:rFonts w:ascii="Times New Roman" w:hAnsi="Times New Roman" w:cs="Wingdings"/>
      <w:b/>
      <w:sz w:val="21"/>
    </w:rPr>
  </w:style>
  <w:style w:type="character" w:customStyle="1" w:styleId="ListLabel846">
    <w:name w:val="ListLabel 846"/>
    <w:qFormat/>
    <w:rPr>
      <w:rFonts w:ascii="Times New Roman" w:hAnsi="Times New Roman" w:cs="Calibri"/>
      <w:sz w:val="21"/>
    </w:rPr>
  </w:style>
  <w:style w:type="character" w:customStyle="1" w:styleId="ListLabel847">
    <w:name w:val="ListLabel 847"/>
    <w:qFormat/>
    <w:rPr>
      <w:rFonts w:ascii="Times New Roman" w:hAnsi="Times New Roman" w:cs="Arial"/>
      <w:b/>
      <w:sz w:val="21"/>
    </w:rPr>
  </w:style>
  <w:style w:type="character" w:customStyle="1" w:styleId="ListLabel848">
    <w:name w:val="ListLabel 848"/>
    <w:qFormat/>
    <w:rPr>
      <w:rFonts w:ascii="Times New Roman" w:hAnsi="Times New Roman" w:cs="Wingdings"/>
      <w:b/>
      <w:color w:val="00000A"/>
      <w:sz w:val="21"/>
    </w:rPr>
  </w:style>
  <w:style w:type="character" w:customStyle="1" w:styleId="ListLabel849">
    <w:name w:val="ListLabel 849"/>
    <w:qFormat/>
    <w:rPr>
      <w:rFonts w:ascii="Times New Roman" w:hAnsi="Times New Roman" w:cs="Ericsson Capital TT"/>
      <w:sz w:val="21"/>
    </w:rPr>
  </w:style>
  <w:style w:type="character" w:customStyle="1" w:styleId="ListLabel850">
    <w:name w:val="ListLabel 850"/>
    <w:qFormat/>
    <w:rPr>
      <w:rFonts w:ascii="Times New Roman" w:hAnsi="Times New Roman" w:cs="SimSun"/>
      <w:sz w:val="21"/>
    </w:rPr>
  </w:style>
  <w:style w:type="character" w:customStyle="1" w:styleId="ListLabel851">
    <w:name w:val="ListLabel 851"/>
    <w:qFormat/>
    <w:rPr>
      <w:rFonts w:ascii="Times New Roman" w:hAnsi="Times New Roman" w:cs="Arial"/>
      <w:sz w:val="21"/>
    </w:rPr>
  </w:style>
  <w:style w:type="character" w:customStyle="1" w:styleId="ListLabel852">
    <w:name w:val="ListLabel 852"/>
    <w:qFormat/>
    <w:rPr>
      <w:rFonts w:ascii="Calibri" w:hAnsi="Calibri" w:cs="Ericsson Capital TT"/>
      <w:sz w:val="21"/>
    </w:rPr>
  </w:style>
  <w:style w:type="character" w:customStyle="1" w:styleId="ListLabel853">
    <w:name w:val="ListLabel 853"/>
    <w:qFormat/>
    <w:rPr>
      <w:rFonts w:ascii="Calibri" w:hAnsi="Calibri" w:cs="SimSun"/>
      <w:sz w:val="21"/>
    </w:rPr>
  </w:style>
  <w:style w:type="character" w:customStyle="1" w:styleId="ListLabel854">
    <w:name w:val="ListLabel 854"/>
    <w:qFormat/>
    <w:rPr>
      <w:rFonts w:ascii="Calibri" w:hAnsi="Calibri"/>
      <w:b/>
      <w:sz w:val="28"/>
    </w:rPr>
  </w:style>
  <w:style w:type="character" w:customStyle="1" w:styleId="ListLabel855">
    <w:name w:val="ListLabel 855"/>
    <w:qFormat/>
    <w:rPr>
      <w:rFonts w:ascii="Calibri" w:hAnsi="Calibri"/>
      <w:b/>
      <w:color w:val="00000A"/>
      <w:sz w:val="28"/>
    </w:rPr>
  </w:style>
  <w:style w:type="character" w:customStyle="1" w:styleId="ListLabel856">
    <w:name w:val="ListLabel 856"/>
    <w:qFormat/>
    <w:rPr>
      <w:sz w:val="22"/>
    </w:rPr>
  </w:style>
  <w:style w:type="character" w:customStyle="1" w:styleId="ListLabel857">
    <w:name w:val="ListLabel 857"/>
    <w:qFormat/>
    <w:rPr>
      <w:rFonts w:ascii="Calibri" w:hAnsi="Calibri" w:cs="Arial"/>
      <w:b/>
      <w:sz w:val="21"/>
    </w:rPr>
  </w:style>
  <w:style w:type="character" w:customStyle="1" w:styleId="ListLabel858">
    <w:name w:val="ListLabel 858"/>
    <w:qFormat/>
    <w:rPr>
      <w:rFonts w:ascii="Calibri" w:hAnsi="Calibri" w:cs="Calibri"/>
      <w:b/>
      <w:sz w:val="21"/>
    </w:rPr>
  </w:style>
  <w:style w:type="character" w:customStyle="1" w:styleId="ListLabel859">
    <w:name w:val="ListLabel 859"/>
    <w:qFormat/>
    <w:rPr>
      <w:rFonts w:cs="Times New Roman"/>
    </w:rPr>
  </w:style>
  <w:style w:type="character" w:customStyle="1" w:styleId="ListLabel860">
    <w:name w:val="ListLabel 860"/>
    <w:qFormat/>
    <w:rPr>
      <w:rFonts w:cs="Wingdings"/>
    </w:rPr>
  </w:style>
  <w:style w:type="character" w:customStyle="1" w:styleId="ListLabel861">
    <w:name w:val="ListLabel 861"/>
    <w:qFormat/>
    <w:rPr>
      <w:rFonts w:cs="Wingdings"/>
    </w:rPr>
  </w:style>
  <w:style w:type="character" w:customStyle="1" w:styleId="ListLabel862">
    <w:name w:val="ListLabel 862"/>
    <w:qFormat/>
    <w:rPr>
      <w:rFonts w:cs="Wingdings"/>
    </w:rPr>
  </w:style>
  <w:style w:type="character" w:customStyle="1" w:styleId="ListLabel863">
    <w:name w:val="ListLabel 863"/>
    <w:qFormat/>
    <w:rPr>
      <w:rFonts w:cs="Wingdings"/>
    </w:rPr>
  </w:style>
  <w:style w:type="character" w:customStyle="1" w:styleId="ListLabel864">
    <w:name w:val="ListLabel 864"/>
    <w:qFormat/>
    <w:rPr>
      <w:rFonts w:cs="Wingdings"/>
    </w:rPr>
  </w:style>
  <w:style w:type="character" w:customStyle="1" w:styleId="ListLabel865">
    <w:name w:val="ListLabel 865"/>
    <w:qFormat/>
    <w:rPr>
      <w:rFonts w:cs="Wingdings"/>
    </w:rPr>
  </w:style>
  <w:style w:type="character" w:customStyle="1" w:styleId="ListLabel866">
    <w:name w:val="ListLabel 866"/>
    <w:qFormat/>
    <w:rPr>
      <w:rFonts w:cs="Wingdings"/>
      <w:sz w:val="20"/>
    </w:rPr>
  </w:style>
  <w:style w:type="character" w:customStyle="1" w:styleId="ListLabel867">
    <w:name w:val="ListLabel 867"/>
    <w:qFormat/>
    <w:rPr>
      <w:rFonts w:cs="Wingdings"/>
    </w:rPr>
  </w:style>
  <w:style w:type="character" w:customStyle="1" w:styleId="ListLabel868">
    <w:name w:val="ListLabel 868"/>
    <w:qFormat/>
    <w:rPr>
      <w:rFonts w:cs="Wingdings"/>
    </w:rPr>
  </w:style>
  <w:style w:type="character" w:customStyle="1" w:styleId="ListLabel869">
    <w:name w:val="ListLabel 869"/>
    <w:qFormat/>
    <w:rPr>
      <w:rFonts w:cs="Wingdings"/>
    </w:rPr>
  </w:style>
  <w:style w:type="character" w:customStyle="1" w:styleId="ListLabel870">
    <w:name w:val="ListLabel 870"/>
    <w:qFormat/>
    <w:rPr>
      <w:rFonts w:cs="Wingdings"/>
    </w:rPr>
  </w:style>
  <w:style w:type="character" w:customStyle="1" w:styleId="ListLabel871">
    <w:name w:val="ListLabel 871"/>
    <w:qFormat/>
    <w:rPr>
      <w:rFonts w:cs="Wingdings"/>
    </w:rPr>
  </w:style>
  <w:style w:type="character" w:customStyle="1" w:styleId="ListLabel872">
    <w:name w:val="ListLabel 872"/>
    <w:qFormat/>
    <w:rPr>
      <w:rFonts w:cs="Wingdings"/>
    </w:rPr>
  </w:style>
  <w:style w:type="character" w:customStyle="1" w:styleId="ListLabel873">
    <w:name w:val="ListLabel 873"/>
    <w:qFormat/>
    <w:rPr>
      <w:rFonts w:cs="Wingdings"/>
    </w:rPr>
  </w:style>
  <w:style w:type="character" w:customStyle="1" w:styleId="ListLabel874">
    <w:name w:val="ListLabel 874"/>
    <w:qFormat/>
    <w:rPr>
      <w:rFonts w:cs="Wingdings"/>
    </w:rPr>
  </w:style>
  <w:style w:type="character" w:customStyle="1" w:styleId="ListLabel875">
    <w:name w:val="ListLabel 875"/>
    <w:qFormat/>
    <w:rPr>
      <w:rFonts w:ascii="Calibri" w:hAnsi="Calibri" w:cs="Arial"/>
      <w:sz w:val="22"/>
    </w:rPr>
  </w:style>
  <w:style w:type="character" w:customStyle="1" w:styleId="ListLabel876">
    <w:name w:val="ListLabel 876"/>
    <w:qFormat/>
    <w:rPr>
      <w:rFonts w:ascii="Calibri" w:hAnsi="Calibri" w:cs="Calibri"/>
      <w:sz w:val="22"/>
    </w:rPr>
  </w:style>
  <w:style w:type="character" w:customStyle="1" w:styleId="ListLabel877">
    <w:name w:val="ListLabel 877"/>
    <w:qFormat/>
    <w:rPr>
      <w:rFonts w:ascii="Calibri" w:hAnsi="Calibri" w:cs="Wingdings"/>
      <w:b/>
      <w:sz w:val="22"/>
    </w:rPr>
  </w:style>
  <w:style w:type="character" w:customStyle="1" w:styleId="ListLabel878">
    <w:name w:val="ListLabel 878"/>
    <w:qFormat/>
    <w:rPr>
      <w:rFonts w:ascii="Calibri" w:hAnsi="Calibri" w:cs="Ericsson Capital TT"/>
      <w:sz w:val="22"/>
    </w:rPr>
  </w:style>
  <w:style w:type="character" w:customStyle="1" w:styleId="ListLabel879">
    <w:name w:val="ListLabel 879"/>
    <w:qFormat/>
    <w:rPr>
      <w:rFonts w:ascii="Calibri" w:hAnsi="Calibri" w:cs="Wingdings"/>
      <w:sz w:val="22"/>
    </w:rPr>
  </w:style>
  <w:style w:type="character" w:customStyle="1" w:styleId="ListLabel880">
    <w:name w:val="ListLabel 880"/>
    <w:qFormat/>
    <w:rPr>
      <w:rFonts w:cs="Wingdings"/>
    </w:rPr>
  </w:style>
  <w:style w:type="character" w:customStyle="1" w:styleId="ListLabel881">
    <w:name w:val="ListLabel 881"/>
    <w:qFormat/>
    <w:rPr>
      <w:rFonts w:cs="Wingdings"/>
    </w:rPr>
  </w:style>
  <w:style w:type="character" w:customStyle="1" w:styleId="ListLabel882">
    <w:name w:val="ListLabel 882"/>
    <w:qFormat/>
    <w:rPr>
      <w:rFonts w:cs="Wingdings"/>
    </w:rPr>
  </w:style>
  <w:style w:type="character" w:customStyle="1" w:styleId="ListLabel883">
    <w:name w:val="ListLabel 883"/>
    <w:qFormat/>
    <w:rPr>
      <w:rFonts w:cs="Wingdings"/>
    </w:rPr>
  </w:style>
  <w:style w:type="character" w:customStyle="1" w:styleId="ListLabel884">
    <w:name w:val="ListLabel 884"/>
    <w:qFormat/>
    <w:rPr>
      <w:rFonts w:cs="Arial"/>
    </w:rPr>
  </w:style>
  <w:style w:type="character" w:customStyle="1" w:styleId="ListLabel885">
    <w:name w:val="ListLabel 885"/>
    <w:qFormat/>
    <w:rPr>
      <w:rFonts w:cs="Times New Roman"/>
    </w:rPr>
  </w:style>
  <w:style w:type="character" w:customStyle="1" w:styleId="ListLabel886">
    <w:name w:val="ListLabel 886"/>
    <w:qFormat/>
    <w:rPr>
      <w:rFonts w:ascii="Calibri" w:hAnsi="Calibri" w:cs="Wingdings"/>
      <w:sz w:val="22"/>
    </w:rPr>
  </w:style>
  <w:style w:type="character" w:customStyle="1" w:styleId="ListLabel887">
    <w:name w:val="ListLabel 887"/>
    <w:qFormat/>
    <w:rPr>
      <w:rFonts w:cs="Wingdings"/>
    </w:rPr>
  </w:style>
  <w:style w:type="character" w:customStyle="1" w:styleId="ListLabel888">
    <w:name w:val="ListLabel 888"/>
    <w:qFormat/>
    <w:rPr>
      <w:rFonts w:cs="Wingdings"/>
    </w:rPr>
  </w:style>
  <w:style w:type="character" w:customStyle="1" w:styleId="ListLabel889">
    <w:name w:val="ListLabel 889"/>
    <w:qFormat/>
    <w:rPr>
      <w:rFonts w:cs="Wingdings"/>
    </w:rPr>
  </w:style>
  <w:style w:type="character" w:customStyle="1" w:styleId="ListLabel890">
    <w:name w:val="ListLabel 890"/>
    <w:qFormat/>
    <w:rPr>
      <w:rFonts w:cs="Wingdings"/>
    </w:rPr>
  </w:style>
  <w:style w:type="character" w:customStyle="1" w:styleId="ListLabel891">
    <w:name w:val="ListLabel 891"/>
    <w:qFormat/>
    <w:rPr>
      <w:rFonts w:cs="Wingdings"/>
    </w:rPr>
  </w:style>
  <w:style w:type="character" w:customStyle="1" w:styleId="ListLabel892">
    <w:name w:val="ListLabel 892"/>
    <w:qFormat/>
    <w:rPr>
      <w:rFonts w:cs="Wingdings"/>
    </w:rPr>
  </w:style>
  <w:style w:type="character" w:customStyle="1" w:styleId="ListLabel893">
    <w:name w:val="ListLabel 893"/>
    <w:qFormat/>
    <w:rPr>
      <w:rFonts w:cs="Arial"/>
    </w:rPr>
  </w:style>
  <w:style w:type="character" w:customStyle="1" w:styleId="ListLabel894">
    <w:name w:val="ListLabel 894"/>
    <w:qFormat/>
    <w:rPr>
      <w:rFonts w:cs="Times New Roman"/>
    </w:rPr>
  </w:style>
  <w:style w:type="character" w:customStyle="1" w:styleId="ListLabel895">
    <w:name w:val="ListLabel 895"/>
    <w:qFormat/>
    <w:rPr>
      <w:rFonts w:ascii="Calibri" w:hAnsi="Calibri" w:cs="Wingdings"/>
      <w:sz w:val="22"/>
    </w:rPr>
  </w:style>
  <w:style w:type="character" w:customStyle="1" w:styleId="ListLabel896">
    <w:name w:val="ListLabel 896"/>
    <w:qFormat/>
    <w:rPr>
      <w:rFonts w:cs="Wingdings"/>
    </w:rPr>
  </w:style>
  <w:style w:type="character" w:customStyle="1" w:styleId="ListLabel897">
    <w:name w:val="ListLabel 897"/>
    <w:qFormat/>
    <w:rPr>
      <w:rFonts w:cs="Wingdings"/>
    </w:rPr>
  </w:style>
  <w:style w:type="character" w:customStyle="1" w:styleId="ListLabel898">
    <w:name w:val="ListLabel 898"/>
    <w:qFormat/>
    <w:rPr>
      <w:rFonts w:cs="Wingdings"/>
    </w:rPr>
  </w:style>
  <w:style w:type="character" w:customStyle="1" w:styleId="ListLabel899">
    <w:name w:val="ListLabel 899"/>
    <w:qFormat/>
    <w:rPr>
      <w:rFonts w:cs="Wingdings"/>
    </w:rPr>
  </w:style>
  <w:style w:type="character" w:customStyle="1" w:styleId="ListLabel900">
    <w:name w:val="ListLabel 900"/>
    <w:qFormat/>
    <w:rPr>
      <w:rFonts w:cs="Wingdings"/>
    </w:rPr>
  </w:style>
  <w:style w:type="character" w:customStyle="1" w:styleId="ListLabel901">
    <w:name w:val="ListLabel 901"/>
    <w:qFormat/>
    <w:rPr>
      <w:rFonts w:cs="Wingdings"/>
    </w:rPr>
  </w:style>
  <w:style w:type="character" w:customStyle="1" w:styleId="ListLabel902">
    <w:name w:val="ListLabel 902"/>
    <w:qFormat/>
    <w:rPr>
      <w:rFonts w:cs="Times New Roman"/>
    </w:rPr>
  </w:style>
  <w:style w:type="character" w:customStyle="1" w:styleId="ListLabel903">
    <w:name w:val="ListLabel 903"/>
    <w:qFormat/>
    <w:rPr>
      <w:rFonts w:cs="Courier New"/>
    </w:rPr>
  </w:style>
  <w:style w:type="character" w:customStyle="1" w:styleId="ListLabel904">
    <w:name w:val="ListLabel 904"/>
    <w:qFormat/>
    <w:rPr>
      <w:rFonts w:cs="Wingdings"/>
    </w:rPr>
  </w:style>
  <w:style w:type="character" w:customStyle="1" w:styleId="ListLabel905">
    <w:name w:val="ListLabel 905"/>
    <w:qFormat/>
    <w:rPr>
      <w:rFonts w:cs="Symbol"/>
    </w:rPr>
  </w:style>
  <w:style w:type="character" w:customStyle="1" w:styleId="ListLabel906">
    <w:name w:val="ListLabel 906"/>
    <w:qFormat/>
    <w:rPr>
      <w:rFonts w:cs="Courier New"/>
    </w:rPr>
  </w:style>
  <w:style w:type="character" w:customStyle="1" w:styleId="ListLabel907">
    <w:name w:val="ListLabel 907"/>
    <w:qFormat/>
    <w:rPr>
      <w:rFonts w:cs="Wingdings"/>
    </w:rPr>
  </w:style>
  <w:style w:type="character" w:customStyle="1" w:styleId="ListLabel908">
    <w:name w:val="ListLabel 908"/>
    <w:qFormat/>
    <w:rPr>
      <w:rFonts w:cs="Symbol"/>
    </w:rPr>
  </w:style>
  <w:style w:type="character" w:customStyle="1" w:styleId="ListLabel909">
    <w:name w:val="ListLabel 909"/>
    <w:qFormat/>
    <w:rPr>
      <w:rFonts w:cs="Courier New"/>
    </w:rPr>
  </w:style>
  <w:style w:type="character" w:customStyle="1" w:styleId="ListLabel910">
    <w:name w:val="ListLabel 910"/>
    <w:qFormat/>
    <w:rPr>
      <w:rFonts w:cs="Wingdings"/>
    </w:rPr>
  </w:style>
  <w:style w:type="character" w:customStyle="1" w:styleId="ListLabel911">
    <w:name w:val="ListLabel 911"/>
    <w:qFormat/>
    <w:rPr>
      <w:rFonts w:ascii="Times New Roman" w:hAnsi="Times New Roman" w:cs="Times New Roman"/>
    </w:rPr>
  </w:style>
  <w:style w:type="character" w:customStyle="1" w:styleId="ListLabel912">
    <w:name w:val="ListLabel 912"/>
    <w:qFormat/>
    <w:rPr>
      <w:rFonts w:ascii="Times New Roman" w:hAnsi="Times New Roman" w:cs="Courier New"/>
    </w:rPr>
  </w:style>
  <w:style w:type="character" w:customStyle="1" w:styleId="ListLabel913">
    <w:name w:val="ListLabel 913"/>
    <w:qFormat/>
    <w:rPr>
      <w:rFonts w:cs="Wingdings"/>
    </w:rPr>
  </w:style>
  <w:style w:type="character" w:customStyle="1" w:styleId="ListLabel914">
    <w:name w:val="ListLabel 914"/>
    <w:qFormat/>
    <w:rPr>
      <w:rFonts w:cs="Symbol"/>
    </w:rPr>
  </w:style>
  <w:style w:type="character" w:customStyle="1" w:styleId="ListLabel915">
    <w:name w:val="ListLabel 915"/>
    <w:qFormat/>
    <w:rPr>
      <w:rFonts w:cs="Courier New"/>
    </w:rPr>
  </w:style>
  <w:style w:type="character" w:customStyle="1" w:styleId="ListLabel916">
    <w:name w:val="ListLabel 916"/>
    <w:qFormat/>
    <w:rPr>
      <w:rFonts w:cs="Wingdings"/>
    </w:rPr>
  </w:style>
  <w:style w:type="character" w:customStyle="1" w:styleId="ListLabel917">
    <w:name w:val="ListLabel 917"/>
    <w:qFormat/>
    <w:rPr>
      <w:rFonts w:cs="Symbol"/>
    </w:rPr>
  </w:style>
  <w:style w:type="character" w:customStyle="1" w:styleId="ListLabel918">
    <w:name w:val="ListLabel 918"/>
    <w:qFormat/>
    <w:rPr>
      <w:rFonts w:cs="Courier New"/>
    </w:rPr>
  </w:style>
  <w:style w:type="character" w:customStyle="1" w:styleId="ListLabel919">
    <w:name w:val="ListLabel 919"/>
    <w:qFormat/>
    <w:rPr>
      <w:rFonts w:cs="Wingdings"/>
    </w:rPr>
  </w:style>
  <w:style w:type="character" w:customStyle="1" w:styleId="ListLabel920">
    <w:name w:val="ListLabel 920"/>
    <w:qFormat/>
    <w:rPr>
      <w:rFonts w:ascii="Calibri" w:hAnsi="Calibri" w:cs="Arial"/>
      <w:sz w:val="22"/>
    </w:rPr>
  </w:style>
  <w:style w:type="character" w:customStyle="1" w:styleId="ListLabel921">
    <w:name w:val="ListLabel 921"/>
    <w:qFormat/>
    <w:rPr>
      <w:rFonts w:ascii="Calibri" w:hAnsi="Calibri" w:cs="Calibri"/>
      <w:sz w:val="22"/>
    </w:rPr>
  </w:style>
  <w:style w:type="character" w:customStyle="1" w:styleId="ListLabel922">
    <w:name w:val="ListLabel 922"/>
    <w:qFormat/>
    <w:rPr>
      <w:rFonts w:ascii="Calibri" w:hAnsi="Calibri" w:cs="Wingdings"/>
      <w:sz w:val="22"/>
    </w:rPr>
  </w:style>
  <w:style w:type="character" w:customStyle="1" w:styleId="ListLabel923">
    <w:name w:val="ListLabel 923"/>
    <w:qFormat/>
    <w:rPr>
      <w:rFonts w:ascii="Calibri" w:hAnsi="Calibri" w:cs="Ericsson Capital TT"/>
      <w:sz w:val="22"/>
    </w:rPr>
  </w:style>
  <w:style w:type="character" w:customStyle="1" w:styleId="ListLabel924">
    <w:name w:val="ListLabel 924"/>
    <w:qFormat/>
    <w:rPr>
      <w:rFonts w:ascii="Calibri" w:hAnsi="Calibri" w:cs="Wingdings"/>
      <w:sz w:val="22"/>
    </w:rPr>
  </w:style>
  <w:style w:type="character" w:customStyle="1" w:styleId="ListLabel925">
    <w:name w:val="ListLabel 925"/>
    <w:qFormat/>
    <w:rPr>
      <w:rFonts w:cs="Wingdings"/>
    </w:rPr>
  </w:style>
  <w:style w:type="character" w:customStyle="1" w:styleId="ListLabel926">
    <w:name w:val="ListLabel 926"/>
    <w:qFormat/>
    <w:rPr>
      <w:rFonts w:cs="Wingdings"/>
    </w:rPr>
  </w:style>
  <w:style w:type="character" w:customStyle="1" w:styleId="ListLabel927">
    <w:name w:val="ListLabel 927"/>
    <w:qFormat/>
    <w:rPr>
      <w:rFonts w:cs="Wingdings"/>
    </w:rPr>
  </w:style>
  <w:style w:type="character" w:customStyle="1" w:styleId="ListLabel928">
    <w:name w:val="ListLabel 928"/>
    <w:qFormat/>
    <w:rPr>
      <w:rFonts w:cs="Wingdings"/>
    </w:rPr>
  </w:style>
  <w:style w:type="character" w:customStyle="1" w:styleId="ListLabel929">
    <w:name w:val="ListLabel 929"/>
    <w:qFormat/>
    <w:rPr>
      <w:rFonts w:cs="Wingdings"/>
    </w:rPr>
  </w:style>
  <w:style w:type="character" w:customStyle="1" w:styleId="ListLabel930">
    <w:name w:val="ListLabel 930"/>
    <w:qFormat/>
    <w:rPr>
      <w:rFonts w:cs="Wingdings"/>
    </w:rPr>
  </w:style>
  <w:style w:type="character" w:customStyle="1" w:styleId="ListLabel931">
    <w:name w:val="ListLabel 931"/>
    <w:qFormat/>
    <w:rPr>
      <w:rFonts w:cs="Wingdings"/>
    </w:rPr>
  </w:style>
  <w:style w:type="character" w:customStyle="1" w:styleId="ListLabel932">
    <w:name w:val="ListLabel 932"/>
    <w:qFormat/>
    <w:rPr>
      <w:rFonts w:cs="Wingdings"/>
    </w:rPr>
  </w:style>
  <w:style w:type="character" w:customStyle="1" w:styleId="ListLabel933">
    <w:name w:val="ListLabel 933"/>
    <w:qFormat/>
    <w:rPr>
      <w:rFonts w:cs="Wingdings"/>
    </w:rPr>
  </w:style>
  <w:style w:type="character" w:customStyle="1" w:styleId="ListLabel934">
    <w:name w:val="ListLabel 934"/>
    <w:qFormat/>
    <w:rPr>
      <w:rFonts w:cs="Wingdings"/>
    </w:rPr>
  </w:style>
  <w:style w:type="character" w:customStyle="1" w:styleId="ListLabel935">
    <w:name w:val="ListLabel 935"/>
    <w:qFormat/>
    <w:rPr>
      <w:rFonts w:cs="Wingdings"/>
    </w:rPr>
  </w:style>
  <w:style w:type="character" w:customStyle="1" w:styleId="ListLabel936">
    <w:name w:val="ListLabel 936"/>
    <w:qFormat/>
    <w:rPr>
      <w:rFonts w:cs="Wingdings"/>
    </w:rPr>
  </w:style>
  <w:style w:type="character" w:customStyle="1" w:styleId="ListLabel937">
    <w:name w:val="ListLabel 937"/>
    <w:qFormat/>
    <w:rPr>
      <w:rFonts w:cs="Wingdings"/>
    </w:rPr>
  </w:style>
  <w:style w:type="character" w:customStyle="1" w:styleId="ListLabel938">
    <w:name w:val="ListLabel 938"/>
    <w:qFormat/>
    <w:rPr>
      <w:rFonts w:ascii="Times New Roman" w:hAnsi="Times New Roman" w:cs="Wingdings"/>
    </w:rPr>
  </w:style>
  <w:style w:type="character" w:customStyle="1" w:styleId="ListLabel939">
    <w:name w:val="ListLabel 939"/>
    <w:qFormat/>
    <w:rPr>
      <w:rFonts w:cs="Wingdings"/>
    </w:rPr>
  </w:style>
  <w:style w:type="character" w:customStyle="1" w:styleId="ListLabel940">
    <w:name w:val="ListLabel 940"/>
    <w:qFormat/>
    <w:rPr>
      <w:rFonts w:cs="Wingdings"/>
    </w:rPr>
  </w:style>
  <w:style w:type="character" w:customStyle="1" w:styleId="ListLabel941">
    <w:name w:val="ListLabel 941"/>
    <w:qFormat/>
    <w:rPr>
      <w:rFonts w:cs="Wingdings"/>
    </w:rPr>
  </w:style>
  <w:style w:type="character" w:customStyle="1" w:styleId="ListLabel942">
    <w:name w:val="ListLabel 942"/>
    <w:qFormat/>
    <w:rPr>
      <w:rFonts w:cs="Wingdings"/>
    </w:rPr>
  </w:style>
  <w:style w:type="character" w:customStyle="1" w:styleId="ListLabel943">
    <w:name w:val="ListLabel 943"/>
    <w:qFormat/>
    <w:rPr>
      <w:rFonts w:cs="Wingdings"/>
    </w:rPr>
  </w:style>
  <w:style w:type="character" w:customStyle="1" w:styleId="ListLabel944">
    <w:name w:val="ListLabel 944"/>
    <w:qFormat/>
    <w:rPr>
      <w:rFonts w:cs="Wingdings"/>
    </w:rPr>
  </w:style>
  <w:style w:type="character" w:customStyle="1" w:styleId="ListLabel945">
    <w:name w:val="ListLabel 945"/>
    <w:qFormat/>
    <w:rPr>
      <w:rFonts w:cs="Wingdings"/>
    </w:rPr>
  </w:style>
  <w:style w:type="character" w:customStyle="1" w:styleId="ListLabel946">
    <w:name w:val="ListLabel 946"/>
    <w:qFormat/>
    <w:rPr>
      <w:rFonts w:cs="Wingdings"/>
    </w:rPr>
  </w:style>
  <w:style w:type="character" w:customStyle="1" w:styleId="ListLabel947">
    <w:name w:val="ListLabel 947"/>
    <w:qFormat/>
    <w:rPr>
      <w:rFonts w:ascii="Calibri" w:hAnsi="Calibri" w:cs="Symbol"/>
      <w:sz w:val="22"/>
    </w:rPr>
  </w:style>
  <w:style w:type="character" w:customStyle="1" w:styleId="ListLabel948">
    <w:name w:val="ListLabel 948"/>
    <w:qFormat/>
    <w:rPr>
      <w:rFonts w:ascii="Calibri" w:hAnsi="Calibri" w:cs="Courier New"/>
      <w:sz w:val="22"/>
    </w:rPr>
  </w:style>
  <w:style w:type="character" w:customStyle="1" w:styleId="ListLabel949">
    <w:name w:val="ListLabel 949"/>
    <w:qFormat/>
    <w:rPr>
      <w:rFonts w:ascii="Calibri" w:hAnsi="Calibri" w:cs="Wingdings"/>
      <w:sz w:val="22"/>
    </w:rPr>
  </w:style>
  <w:style w:type="character" w:customStyle="1" w:styleId="ListLabel950">
    <w:name w:val="ListLabel 950"/>
    <w:qFormat/>
    <w:rPr>
      <w:rFonts w:ascii="Calibri" w:hAnsi="Calibri" w:cs="Symbol"/>
      <w:sz w:val="22"/>
    </w:rPr>
  </w:style>
  <w:style w:type="character" w:customStyle="1" w:styleId="ListLabel951">
    <w:name w:val="ListLabel 951"/>
    <w:qFormat/>
    <w:rPr>
      <w:rFonts w:cs="Courier New"/>
    </w:rPr>
  </w:style>
  <w:style w:type="character" w:customStyle="1" w:styleId="ListLabel952">
    <w:name w:val="ListLabel 952"/>
    <w:qFormat/>
    <w:rPr>
      <w:rFonts w:cs="Wingdings"/>
    </w:rPr>
  </w:style>
  <w:style w:type="character" w:customStyle="1" w:styleId="ListLabel953">
    <w:name w:val="ListLabel 953"/>
    <w:qFormat/>
    <w:rPr>
      <w:rFonts w:cs="Symbol"/>
    </w:rPr>
  </w:style>
  <w:style w:type="character" w:customStyle="1" w:styleId="ListLabel954">
    <w:name w:val="ListLabel 954"/>
    <w:qFormat/>
    <w:rPr>
      <w:rFonts w:cs="Courier New"/>
    </w:rPr>
  </w:style>
  <w:style w:type="character" w:customStyle="1" w:styleId="ListLabel955">
    <w:name w:val="ListLabel 955"/>
    <w:qFormat/>
    <w:rPr>
      <w:rFonts w:cs="Wingdings"/>
    </w:rPr>
  </w:style>
  <w:style w:type="character" w:customStyle="1" w:styleId="ListLabel956">
    <w:name w:val="ListLabel 956"/>
    <w:qFormat/>
    <w:rPr>
      <w:rFonts w:ascii="Times New Roman" w:hAnsi="Times New Roman" w:cs="Times New Roman"/>
    </w:rPr>
  </w:style>
  <w:style w:type="character" w:customStyle="1" w:styleId="ListLabel957">
    <w:name w:val="ListLabel 957"/>
    <w:qFormat/>
    <w:rPr>
      <w:rFonts w:cs="Courier New"/>
    </w:rPr>
  </w:style>
  <w:style w:type="character" w:customStyle="1" w:styleId="ListLabel958">
    <w:name w:val="ListLabel 958"/>
    <w:qFormat/>
    <w:rPr>
      <w:rFonts w:cs="Wingdings"/>
    </w:rPr>
  </w:style>
  <w:style w:type="character" w:customStyle="1" w:styleId="ListLabel959">
    <w:name w:val="ListLabel 959"/>
    <w:qFormat/>
    <w:rPr>
      <w:rFonts w:cs="Symbol"/>
    </w:rPr>
  </w:style>
  <w:style w:type="character" w:customStyle="1" w:styleId="ListLabel960">
    <w:name w:val="ListLabel 960"/>
    <w:qFormat/>
    <w:rPr>
      <w:rFonts w:cs="Courier New"/>
    </w:rPr>
  </w:style>
  <w:style w:type="character" w:customStyle="1" w:styleId="ListLabel961">
    <w:name w:val="ListLabel 961"/>
    <w:qFormat/>
    <w:rPr>
      <w:rFonts w:cs="Wingdings"/>
    </w:rPr>
  </w:style>
  <w:style w:type="character" w:customStyle="1" w:styleId="ListLabel962">
    <w:name w:val="ListLabel 962"/>
    <w:qFormat/>
    <w:rPr>
      <w:rFonts w:cs="Symbol"/>
    </w:rPr>
  </w:style>
  <w:style w:type="character" w:customStyle="1" w:styleId="ListLabel963">
    <w:name w:val="ListLabel 963"/>
    <w:qFormat/>
    <w:rPr>
      <w:rFonts w:cs="Courier New"/>
    </w:rPr>
  </w:style>
  <w:style w:type="character" w:customStyle="1" w:styleId="ListLabel964">
    <w:name w:val="ListLabel 964"/>
    <w:qFormat/>
    <w:rPr>
      <w:rFonts w:cs="Wingdings"/>
    </w:rPr>
  </w:style>
  <w:style w:type="character" w:customStyle="1" w:styleId="ListLabel965">
    <w:name w:val="ListLabel 965"/>
    <w:qFormat/>
    <w:rPr>
      <w:rFonts w:ascii="Calibri" w:hAnsi="Calibri" w:cs="Arial"/>
      <w:sz w:val="22"/>
    </w:rPr>
  </w:style>
  <w:style w:type="character" w:customStyle="1" w:styleId="ListLabel966">
    <w:name w:val="ListLabel 966"/>
    <w:qFormat/>
    <w:rPr>
      <w:rFonts w:ascii="Calibri" w:hAnsi="Calibri" w:cs="Wingdings"/>
      <w:sz w:val="22"/>
    </w:rPr>
  </w:style>
  <w:style w:type="character" w:customStyle="1" w:styleId="ListLabel967">
    <w:name w:val="ListLabel 967"/>
    <w:qFormat/>
    <w:rPr>
      <w:rFonts w:cs="Wingdings"/>
    </w:rPr>
  </w:style>
  <w:style w:type="character" w:customStyle="1" w:styleId="ListLabel968">
    <w:name w:val="ListLabel 968"/>
    <w:qFormat/>
    <w:rPr>
      <w:rFonts w:cs="Wingdings"/>
    </w:rPr>
  </w:style>
  <w:style w:type="character" w:customStyle="1" w:styleId="ListLabel969">
    <w:name w:val="ListLabel 969"/>
    <w:qFormat/>
    <w:rPr>
      <w:rFonts w:cs="Wingdings"/>
    </w:rPr>
  </w:style>
  <w:style w:type="character" w:customStyle="1" w:styleId="ListLabel970">
    <w:name w:val="ListLabel 970"/>
    <w:qFormat/>
    <w:rPr>
      <w:rFonts w:cs="Wingdings"/>
    </w:rPr>
  </w:style>
  <w:style w:type="character" w:customStyle="1" w:styleId="ListLabel971">
    <w:name w:val="ListLabel 971"/>
    <w:qFormat/>
    <w:rPr>
      <w:rFonts w:cs="Wingdings"/>
    </w:rPr>
  </w:style>
  <w:style w:type="character" w:customStyle="1" w:styleId="ListLabel972">
    <w:name w:val="ListLabel 972"/>
    <w:qFormat/>
    <w:rPr>
      <w:rFonts w:cs="Wingdings"/>
    </w:rPr>
  </w:style>
  <w:style w:type="character" w:customStyle="1" w:styleId="ListLabel973">
    <w:name w:val="ListLabel 973"/>
    <w:qFormat/>
    <w:rPr>
      <w:rFonts w:cs="Wingdings"/>
    </w:rPr>
  </w:style>
  <w:style w:type="character" w:customStyle="1" w:styleId="ListLabel974">
    <w:name w:val="ListLabel 974"/>
    <w:qFormat/>
    <w:rPr>
      <w:rFonts w:ascii="Times New Roman" w:hAnsi="Times New Roman" w:cs="Wingdings"/>
      <w:b/>
      <w:sz w:val="21"/>
    </w:rPr>
  </w:style>
  <w:style w:type="character" w:customStyle="1" w:styleId="ListLabel975">
    <w:name w:val="ListLabel 975"/>
    <w:qFormat/>
    <w:rPr>
      <w:rFonts w:ascii="Times New Roman" w:hAnsi="Times New Roman" w:cs="Calibri"/>
      <w:sz w:val="21"/>
    </w:rPr>
  </w:style>
  <w:style w:type="character" w:customStyle="1" w:styleId="ListLabel976">
    <w:name w:val="ListLabel 976"/>
    <w:qFormat/>
    <w:rPr>
      <w:rFonts w:ascii="Times New Roman" w:hAnsi="Times New Roman" w:cs="Arial"/>
      <w:b/>
      <w:sz w:val="21"/>
    </w:rPr>
  </w:style>
  <w:style w:type="character" w:customStyle="1" w:styleId="ListLabel977">
    <w:name w:val="ListLabel 977"/>
    <w:qFormat/>
    <w:rPr>
      <w:rFonts w:ascii="Times New Roman" w:hAnsi="Times New Roman" w:cs="Wingdings"/>
      <w:b/>
      <w:color w:val="00000A"/>
      <w:sz w:val="21"/>
    </w:rPr>
  </w:style>
  <w:style w:type="character" w:customStyle="1" w:styleId="ListLabel978">
    <w:name w:val="ListLabel 978"/>
    <w:qFormat/>
    <w:rPr>
      <w:rFonts w:ascii="Times New Roman" w:hAnsi="Times New Roman" w:cs="Ericsson Capital TT"/>
      <w:sz w:val="21"/>
    </w:rPr>
  </w:style>
  <w:style w:type="character" w:customStyle="1" w:styleId="ListLabel979">
    <w:name w:val="ListLabel 979"/>
    <w:qFormat/>
    <w:rPr>
      <w:rFonts w:cs="SimSun"/>
      <w:sz w:val="21"/>
    </w:rPr>
  </w:style>
  <w:style w:type="character" w:customStyle="1" w:styleId="ListLabel980">
    <w:name w:val="ListLabel 980"/>
    <w:qFormat/>
    <w:rPr>
      <w:rFonts w:cs="Arial"/>
      <w:sz w:val="21"/>
    </w:rPr>
  </w:style>
  <w:style w:type="character" w:customStyle="1" w:styleId="ListLabel981">
    <w:name w:val="ListLabel 981"/>
    <w:qFormat/>
    <w:rPr>
      <w:rFonts w:cs="Ericsson Capital TT"/>
    </w:rPr>
  </w:style>
  <w:style w:type="character" w:customStyle="1" w:styleId="ListLabel982">
    <w:name w:val="ListLabel 982"/>
    <w:qFormat/>
    <w:rPr>
      <w:rFonts w:cs="SimSun"/>
      <w:sz w:val="21"/>
    </w:rPr>
  </w:style>
  <w:style w:type="character" w:customStyle="1" w:styleId="ListLabel983">
    <w:name w:val="ListLabel 983"/>
    <w:qFormat/>
    <w:rPr>
      <w:rFonts w:cs="Arial"/>
    </w:rPr>
  </w:style>
  <w:style w:type="character" w:customStyle="1" w:styleId="ListLabel984">
    <w:name w:val="ListLabel 984"/>
    <w:qFormat/>
    <w:rPr>
      <w:rFonts w:cs="Times New Roman"/>
    </w:rPr>
  </w:style>
  <w:style w:type="character" w:customStyle="1" w:styleId="ListLabel985">
    <w:name w:val="ListLabel 985"/>
    <w:qFormat/>
    <w:rPr>
      <w:rFonts w:ascii="Calibri" w:hAnsi="Calibri" w:cs="Wingdings"/>
      <w:sz w:val="22"/>
    </w:rPr>
  </w:style>
  <w:style w:type="character" w:customStyle="1" w:styleId="ListLabel986">
    <w:name w:val="ListLabel 986"/>
    <w:qFormat/>
    <w:rPr>
      <w:rFonts w:cs="Wingdings"/>
    </w:rPr>
  </w:style>
  <w:style w:type="character" w:customStyle="1" w:styleId="ListLabel987">
    <w:name w:val="ListLabel 987"/>
    <w:qFormat/>
    <w:rPr>
      <w:rFonts w:cs="Wingdings"/>
    </w:rPr>
  </w:style>
  <w:style w:type="character" w:customStyle="1" w:styleId="ListLabel988">
    <w:name w:val="ListLabel 988"/>
    <w:qFormat/>
    <w:rPr>
      <w:rFonts w:cs="Wingdings"/>
    </w:rPr>
  </w:style>
  <w:style w:type="character" w:customStyle="1" w:styleId="ListLabel989">
    <w:name w:val="ListLabel 989"/>
    <w:qFormat/>
    <w:rPr>
      <w:rFonts w:cs="Wingdings"/>
    </w:rPr>
  </w:style>
  <w:style w:type="character" w:customStyle="1" w:styleId="ListLabel990">
    <w:name w:val="ListLabel 990"/>
    <w:qFormat/>
    <w:rPr>
      <w:rFonts w:cs="Wingdings"/>
    </w:rPr>
  </w:style>
  <w:style w:type="character" w:customStyle="1" w:styleId="ListLabel991">
    <w:name w:val="ListLabel 991"/>
    <w:qFormat/>
    <w:rPr>
      <w:rFonts w:cs="Wingdings"/>
    </w:rPr>
  </w:style>
  <w:style w:type="character" w:customStyle="1" w:styleId="ListLabel992">
    <w:name w:val="ListLabel 992"/>
    <w:qFormat/>
    <w:rPr>
      <w:rFonts w:ascii="Calibri" w:hAnsi="Calibri" w:cs="Arial"/>
      <w:sz w:val="22"/>
    </w:rPr>
  </w:style>
  <w:style w:type="character" w:customStyle="1" w:styleId="ListLabel993">
    <w:name w:val="ListLabel 993"/>
    <w:qFormat/>
    <w:rPr>
      <w:rFonts w:ascii="Calibri" w:hAnsi="Calibri" w:cs="Calibri"/>
      <w:sz w:val="22"/>
    </w:rPr>
  </w:style>
  <w:style w:type="character" w:customStyle="1" w:styleId="ListLabel994">
    <w:name w:val="ListLabel 994"/>
    <w:qFormat/>
    <w:rPr>
      <w:rFonts w:cs="Times New Roman"/>
    </w:rPr>
  </w:style>
  <w:style w:type="character" w:customStyle="1" w:styleId="ListLabel995">
    <w:name w:val="ListLabel 995"/>
    <w:qFormat/>
    <w:rPr>
      <w:rFonts w:cs="Wingdings"/>
    </w:rPr>
  </w:style>
  <w:style w:type="character" w:customStyle="1" w:styleId="ListLabel996">
    <w:name w:val="ListLabel 996"/>
    <w:qFormat/>
    <w:rPr>
      <w:rFonts w:cs="Wingdings"/>
    </w:rPr>
  </w:style>
  <w:style w:type="character" w:customStyle="1" w:styleId="ListLabel997">
    <w:name w:val="ListLabel 997"/>
    <w:qFormat/>
    <w:rPr>
      <w:rFonts w:cs="Wingdings"/>
    </w:rPr>
  </w:style>
  <w:style w:type="character" w:customStyle="1" w:styleId="ListLabel998">
    <w:name w:val="ListLabel 998"/>
    <w:qFormat/>
    <w:rPr>
      <w:rFonts w:cs="Wingdings"/>
    </w:rPr>
  </w:style>
  <w:style w:type="character" w:customStyle="1" w:styleId="ListLabel999">
    <w:name w:val="ListLabel 999"/>
    <w:qFormat/>
    <w:rPr>
      <w:rFonts w:cs="Wingdings"/>
    </w:rPr>
  </w:style>
  <w:style w:type="character" w:customStyle="1" w:styleId="ListLabel1000">
    <w:name w:val="ListLabel 1000"/>
    <w:qFormat/>
    <w:rPr>
      <w:rFonts w:cs="Wingdings"/>
    </w:rPr>
  </w:style>
  <w:style w:type="paragraph" w:customStyle="1" w:styleId="3GPPAgreements">
    <w:name w:val="3GPP Agreements"/>
    <w:basedOn w:val="a0"/>
    <w:link w:val="3GPPAgreementsChar"/>
    <w:qFormat/>
    <w:pPr>
      <w:numPr>
        <w:numId w:val="2"/>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Pr>
      <w:rFonts w:ascii="Times New Roman" w:eastAsia="SimSun" w:hAnsi="Times New Roman" w:cs="Times New Roman"/>
      <w:szCs w:val="20"/>
      <w:lang w:eastAsia="zh-CN"/>
    </w:rPr>
  </w:style>
  <w:style w:type="paragraph" w:customStyle="1" w:styleId="B5">
    <w:name w:val="B5"/>
    <w:basedOn w:val="51"/>
    <w:link w:val="B5Char"/>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Pr>
      <w:rFonts w:ascii="Times New Roman" w:eastAsia="Times New Roman" w:hAnsi="Times New Roman" w:cs="Times New Roman"/>
      <w:szCs w:val="20"/>
      <w:lang w:val="en-GB" w:eastAsia="ja-JP"/>
    </w:rPr>
  </w:style>
  <w:style w:type="paragraph" w:customStyle="1" w:styleId="a">
    <w:name w:val="_제목"/>
    <w:basedOn w:val="a0"/>
    <w:pPr>
      <w:widowControl w:val="0"/>
      <w:numPr>
        <w:numId w:val="3"/>
      </w:numPr>
      <w:wordWrap w:val="0"/>
      <w:autoSpaceDE w:val="0"/>
      <w:autoSpaceDN w:val="0"/>
      <w:spacing w:after="0"/>
      <w:jc w:val="both"/>
    </w:pPr>
    <w:rPr>
      <w:rFonts w:eastAsia="굴림"/>
      <w:color w:val="auto"/>
      <w:kern w:val="2"/>
      <w:szCs w:val="24"/>
      <w:lang w:val="it-IT" w:eastAsia="ko-KR"/>
    </w:rPr>
  </w:style>
  <w:style w:type="character" w:customStyle="1" w:styleId="UnresolvedMention1">
    <w:name w:val="Unresolved Mention1"/>
    <w:basedOn w:val="a1"/>
    <w:uiPriority w:val="99"/>
    <w:unhideWhenUsed/>
    <w:rPr>
      <w:color w:val="605E5C"/>
      <w:shd w:val="clear" w:color="auto" w:fill="E1DFDD"/>
    </w:rPr>
  </w:style>
  <w:style w:type="character" w:customStyle="1" w:styleId="Mention1">
    <w:name w:val="Mention1"/>
    <w:basedOn w:val="a1"/>
    <w:uiPriority w:val="99"/>
    <w:unhideWhenUsed/>
    <w:rPr>
      <w:color w:val="2B579A"/>
      <w:shd w:val="clear" w:color="auto" w:fill="E1DFDD"/>
    </w:rPr>
  </w:style>
  <w:style w:type="paragraph" w:customStyle="1" w:styleId="13">
    <w:name w:val="修订1"/>
    <w:hidden/>
    <w:uiPriority w:val="99"/>
    <w:semiHidden/>
    <w:qFormat/>
    <w:rPr>
      <w:rFonts w:ascii="Times New Roman" w:eastAsia="SimSun" w:hAnsi="Times New Roman" w:cs="Times New Roman"/>
      <w:color w:val="00000A"/>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xa">
    <w:name w:val="x_a"/>
    <w:basedOn w:val="a0"/>
    <w:pPr>
      <w:spacing w:after="0"/>
    </w:pPr>
    <w:rPr>
      <w:rFonts w:ascii="Calibri" w:eastAsiaTheme="minorEastAsia" w:hAnsi="Calibri" w:cs="Calibri"/>
      <w:color w:val="auto"/>
      <w:sz w:val="22"/>
      <w:szCs w:val="22"/>
      <w:lang w:val="en-US" w:eastAsia="zh-CN"/>
    </w:rPr>
  </w:style>
  <w:style w:type="paragraph" w:customStyle="1" w:styleId="xxmsonormal">
    <w:name w:val="x_xmsonormal"/>
    <w:basedOn w:val="a0"/>
    <w:pPr>
      <w:spacing w:after="0"/>
    </w:pPr>
    <w:rPr>
      <w:rFonts w:ascii="Calibri" w:eastAsiaTheme="minorEastAsia" w:hAnsi="Calibri" w:cs="Calibri"/>
      <w:color w:val="auto"/>
      <w:sz w:val="22"/>
      <w:szCs w:val="22"/>
      <w:lang w:val="en-US" w:eastAsia="zh-CN"/>
    </w:rPr>
  </w:style>
  <w:style w:type="character" w:customStyle="1" w:styleId="Char">
    <w:name w:val="목록 단락 Char"/>
    <w:aliases w:val="列出段落 Char,リスト段落 Char,목록단락 Char"/>
    <w:basedOn w:val="a1"/>
    <w:uiPriority w:val="34"/>
    <w:qFormat/>
    <w:locked/>
    <w:rPr>
      <w:rFonts w:ascii="Calibri" w:hAnsi="Calibri" w:cs="Calibri"/>
      <w:lang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맑은 고딕" w:cs="바탕"/>
      <w:color w:val="auto"/>
      <w:lang w:eastAsia="ko-KR"/>
    </w:rPr>
  </w:style>
  <w:style w:type="character" w:customStyle="1" w:styleId="maintextChar">
    <w:name w:val="main text Char"/>
    <w:link w:val="maintext"/>
    <w:rPr>
      <w:rFonts w:ascii="Times New Roman" w:eastAsia="맑은 고딕" w:hAnsi="Times New Roman" w:cs="바탕"/>
      <w:szCs w:val="20"/>
      <w:lang w:val="en-GB"/>
    </w:rPr>
  </w:style>
  <w:style w:type="character" w:customStyle="1" w:styleId="fontstyle01">
    <w:name w:val="fontstyle01"/>
    <w:basedOn w:val="a1"/>
    <w:rPr>
      <w:rFonts w:ascii="TimesNewRomanPS-ItalicMT" w:hAnsi="TimesNewRomanPS-ItalicMT" w:hint="default"/>
      <w:i/>
      <w:iCs/>
      <w:color w:val="000000"/>
      <w:sz w:val="20"/>
      <w:szCs w:val="20"/>
    </w:rPr>
  </w:style>
  <w:style w:type="character" w:customStyle="1" w:styleId="B2Char">
    <w:name w:val="B2 Char"/>
    <w:link w:val="B2"/>
    <w:qFormat/>
    <w:rPr>
      <w:rFonts w:ascii="Times New Roman" w:eastAsia="맑은 고딕"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59116">
      <w:bodyDiv w:val="1"/>
      <w:marLeft w:val="0"/>
      <w:marRight w:val="0"/>
      <w:marTop w:val="0"/>
      <w:marBottom w:val="0"/>
      <w:divBdr>
        <w:top w:val="none" w:sz="0" w:space="0" w:color="auto"/>
        <w:left w:val="none" w:sz="0" w:space="0" w:color="auto"/>
        <w:bottom w:val="none" w:sz="0" w:space="0" w:color="auto"/>
        <w:right w:val="none" w:sz="0" w:space="0" w:color="auto"/>
      </w:divBdr>
    </w:div>
    <w:div w:id="437214947">
      <w:bodyDiv w:val="1"/>
      <w:marLeft w:val="0"/>
      <w:marRight w:val="0"/>
      <w:marTop w:val="0"/>
      <w:marBottom w:val="0"/>
      <w:divBdr>
        <w:top w:val="none" w:sz="0" w:space="0" w:color="auto"/>
        <w:left w:val="none" w:sz="0" w:space="0" w:color="auto"/>
        <w:bottom w:val="none" w:sz="0" w:space="0" w:color="auto"/>
        <w:right w:val="none" w:sz="0" w:space="0" w:color="auto"/>
      </w:divBdr>
    </w:div>
    <w:div w:id="466163475">
      <w:bodyDiv w:val="1"/>
      <w:marLeft w:val="0"/>
      <w:marRight w:val="0"/>
      <w:marTop w:val="0"/>
      <w:marBottom w:val="0"/>
      <w:divBdr>
        <w:top w:val="none" w:sz="0" w:space="0" w:color="auto"/>
        <w:left w:val="none" w:sz="0" w:space="0" w:color="auto"/>
        <w:bottom w:val="none" w:sz="0" w:space="0" w:color="auto"/>
        <w:right w:val="none" w:sz="0" w:space="0" w:color="auto"/>
      </w:divBdr>
    </w:div>
    <w:div w:id="689798677">
      <w:bodyDiv w:val="1"/>
      <w:marLeft w:val="0"/>
      <w:marRight w:val="0"/>
      <w:marTop w:val="0"/>
      <w:marBottom w:val="0"/>
      <w:divBdr>
        <w:top w:val="none" w:sz="0" w:space="0" w:color="auto"/>
        <w:left w:val="none" w:sz="0" w:space="0" w:color="auto"/>
        <w:bottom w:val="none" w:sz="0" w:space="0" w:color="auto"/>
        <w:right w:val="none" w:sz="0" w:space="0" w:color="auto"/>
      </w:divBdr>
    </w:div>
    <w:div w:id="850682695">
      <w:bodyDiv w:val="1"/>
      <w:marLeft w:val="0"/>
      <w:marRight w:val="0"/>
      <w:marTop w:val="0"/>
      <w:marBottom w:val="0"/>
      <w:divBdr>
        <w:top w:val="none" w:sz="0" w:space="0" w:color="auto"/>
        <w:left w:val="none" w:sz="0" w:space="0" w:color="auto"/>
        <w:bottom w:val="none" w:sz="0" w:space="0" w:color="auto"/>
        <w:right w:val="none" w:sz="0" w:space="0" w:color="auto"/>
      </w:divBdr>
    </w:div>
    <w:div w:id="961613739">
      <w:bodyDiv w:val="1"/>
      <w:marLeft w:val="0"/>
      <w:marRight w:val="0"/>
      <w:marTop w:val="0"/>
      <w:marBottom w:val="0"/>
      <w:divBdr>
        <w:top w:val="none" w:sz="0" w:space="0" w:color="auto"/>
        <w:left w:val="none" w:sz="0" w:space="0" w:color="auto"/>
        <w:bottom w:val="none" w:sz="0" w:space="0" w:color="auto"/>
        <w:right w:val="none" w:sz="0" w:space="0" w:color="auto"/>
      </w:divBdr>
    </w:div>
    <w:div w:id="1032653175">
      <w:bodyDiv w:val="1"/>
      <w:marLeft w:val="0"/>
      <w:marRight w:val="0"/>
      <w:marTop w:val="0"/>
      <w:marBottom w:val="0"/>
      <w:divBdr>
        <w:top w:val="none" w:sz="0" w:space="0" w:color="auto"/>
        <w:left w:val="none" w:sz="0" w:space="0" w:color="auto"/>
        <w:bottom w:val="none" w:sz="0" w:space="0" w:color="auto"/>
        <w:right w:val="none" w:sz="0" w:space="0" w:color="auto"/>
      </w:divBdr>
    </w:div>
    <w:div w:id="1105265636">
      <w:bodyDiv w:val="1"/>
      <w:marLeft w:val="0"/>
      <w:marRight w:val="0"/>
      <w:marTop w:val="0"/>
      <w:marBottom w:val="0"/>
      <w:divBdr>
        <w:top w:val="none" w:sz="0" w:space="0" w:color="auto"/>
        <w:left w:val="none" w:sz="0" w:space="0" w:color="auto"/>
        <w:bottom w:val="none" w:sz="0" w:space="0" w:color="auto"/>
        <w:right w:val="none" w:sz="0" w:space="0" w:color="auto"/>
      </w:divBdr>
    </w:div>
    <w:div w:id="1271888589">
      <w:bodyDiv w:val="1"/>
      <w:marLeft w:val="0"/>
      <w:marRight w:val="0"/>
      <w:marTop w:val="0"/>
      <w:marBottom w:val="0"/>
      <w:divBdr>
        <w:top w:val="none" w:sz="0" w:space="0" w:color="auto"/>
        <w:left w:val="none" w:sz="0" w:space="0" w:color="auto"/>
        <w:bottom w:val="none" w:sz="0" w:space="0" w:color="auto"/>
        <w:right w:val="none" w:sz="0" w:space="0" w:color="auto"/>
      </w:divBdr>
    </w:div>
    <w:div w:id="1694112779">
      <w:bodyDiv w:val="1"/>
      <w:marLeft w:val="0"/>
      <w:marRight w:val="0"/>
      <w:marTop w:val="0"/>
      <w:marBottom w:val="0"/>
      <w:divBdr>
        <w:top w:val="none" w:sz="0" w:space="0" w:color="auto"/>
        <w:left w:val="none" w:sz="0" w:space="0" w:color="auto"/>
        <w:bottom w:val="none" w:sz="0" w:space="0" w:color="auto"/>
        <w:right w:val="none" w:sz="0" w:space="0" w:color="auto"/>
      </w:divBdr>
    </w:div>
    <w:div w:id="1842433232">
      <w:bodyDiv w:val="1"/>
      <w:marLeft w:val="0"/>
      <w:marRight w:val="0"/>
      <w:marTop w:val="0"/>
      <w:marBottom w:val="0"/>
      <w:divBdr>
        <w:top w:val="none" w:sz="0" w:space="0" w:color="auto"/>
        <w:left w:val="none" w:sz="0" w:space="0" w:color="auto"/>
        <w:bottom w:val="none" w:sz="0" w:space="0" w:color="auto"/>
        <w:right w:val="none" w:sz="0" w:space="0" w:color="auto"/>
      </w:divBdr>
    </w:div>
    <w:div w:id="1879076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SRVZ567275SS-390135139-4662</_dlc_DocId>
    <_dlc_DocIdUrl xmlns="f55273f1-2627-41cc-a6fe-087c21777fed">
      <Url>https://qualcomm.sharepoint.com/teams/libra/_layouts/15/DocIdRedir.aspx?ID=SRVZ567275SS-390135139-4662</Url>
      <Description>SRVZ567275SS-390135139-4662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4.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5907C-A2A3-449C-A9B1-04496F1F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40</Pages>
  <Words>15511</Words>
  <Characters>88419</Characters>
  <Application>Microsoft Office Word</Application>
  <DocSecurity>0</DocSecurity>
  <Lines>736</Lines>
  <Paragraphs>207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Seungmin Lee</cp:lastModifiedBy>
  <cp:revision>35</cp:revision>
  <dcterms:created xsi:type="dcterms:W3CDTF">2022-03-02T03:02:00Z</dcterms:created>
  <dcterms:modified xsi:type="dcterms:W3CDTF">2022-03-02T10:53:00Z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fbe57a69-f532-49fc-b4a9-d1b6a70adc3b</vt:lpwstr>
  </property>
  <property fmtid="{D5CDD505-2E9C-101B-9397-08002B2CF9AE}" pid="14" name="KSOProductBuildVer">
    <vt:lpwstr>2052-11.8.2.9022</vt:lpwstr>
  </property>
</Properties>
</file>